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CA" w:rsidRDefault="005179CA"/>
    <w:p w:rsidR="005179CA" w:rsidRDefault="005179CA" w:rsidP="005179CA">
      <w:pPr>
        <w:autoSpaceDE w:val="0"/>
        <w:autoSpaceDN w:val="0"/>
        <w:adjustRightInd w:val="0"/>
        <w:spacing w:after="0" w:line="240" w:lineRule="auto"/>
      </w:pPr>
      <w:r>
        <w:t xml:space="preserve">Daha önce 27.10.2008 / 27037 sayılı resmi gazetede yayımlanarak yürürlüğe giren </w:t>
      </w:r>
      <w:r w:rsidRPr="005179CA">
        <w:rPr>
          <w:b/>
        </w:rPr>
        <w:t>Sonradan Kontrol ve Riskli İşlemlerin Kontrolü Yönetmeliği</w:t>
      </w:r>
      <w:r>
        <w:t xml:space="preserve">nde </w:t>
      </w:r>
      <w:r w:rsidRPr="005179CA">
        <w:rPr>
          <w:b/>
        </w:rPr>
        <w:t>28.03.2016 / 29667 Sayılı resmi gazete</w:t>
      </w:r>
      <w:r>
        <w:t xml:space="preserve"> yayımlanan yönetmelikte değişiklik yapılmasına dair yönetmelikle ciddi değişiklikler getirilmiştir</w:t>
      </w:r>
    </w:p>
    <w:p w:rsidR="005179CA" w:rsidRDefault="005179CA" w:rsidP="005179CA">
      <w:pPr>
        <w:autoSpaceDE w:val="0"/>
        <w:autoSpaceDN w:val="0"/>
        <w:adjustRightInd w:val="0"/>
        <w:spacing w:after="0" w:line="240" w:lineRule="auto"/>
      </w:pPr>
    </w:p>
    <w:p w:rsidR="005179CA" w:rsidRDefault="005179CA" w:rsidP="005179CA">
      <w:pPr>
        <w:autoSpaceDE w:val="0"/>
        <w:autoSpaceDN w:val="0"/>
        <w:adjustRightInd w:val="0"/>
        <w:spacing w:after="0" w:line="240" w:lineRule="auto"/>
      </w:pPr>
      <w:r>
        <w:t xml:space="preserve">Eski yönetmeliğin değişiklik sonrası son halini </w:t>
      </w:r>
      <w:proofErr w:type="gramStart"/>
      <w:r>
        <w:t>hazırlayarak  aşağıda</w:t>
      </w:r>
      <w:proofErr w:type="gramEnd"/>
      <w:r>
        <w:t xml:space="preserve"> sunuyoruz. Değişiklik / Ekleme </w:t>
      </w:r>
      <w:proofErr w:type="spellStart"/>
      <w:r>
        <w:t>ler</w:t>
      </w:r>
      <w:proofErr w:type="spellEnd"/>
      <w:r>
        <w:t xml:space="preserve"> sarı renkle gösterilmiştir.</w:t>
      </w:r>
    </w:p>
    <w:p w:rsidR="005179CA" w:rsidRDefault="005179CA" w:rsidP="005179CA">
      <w:pPr>
        <w:autoSpaceDE w:val="0"/>
        <w:autoSpaceDN w:val="0"/>
        <w:adjustRightInd w:val="0"/>
        <w:spacing w:after="0" w:line="240" w:lineRule="auto"/>
      </w:pPr>
    </w:p>
    <w:p w:rsidR="005179CA" w:rsidRDefault="005179CA"/>
    <w:tbl>
      <w:tblPr>
        <w:tblW w:w="0" w:type="auto"/>
        <w:jc w:val="center"/>
        <w:tblInd w:w="108" w:type="dxa"/>
        <w:tblCellMar>
          <w:left w:w="0" w:type="dxa"/>
          <w:right w:w="0" w:type="dxa"/>
        </w:tblCellMar>
        <w:tblLook w:val="04A0"/>
      </w:tblPr>
      <w:tblGrid>
        <w:gridCol w:w="9104"/>
      </w:tblGrid>
      <w:tr w:rsidR="00316169" w:rsidRPr="00316169" w:rsidTr="00316169">
        <w:trPr>
          <w:jc w:val="center"/>
        </w:trPr>
        <w:tc>
          <w:tcPr>
            <w:tcW w:w="9104" w:type="dxa"/>
            <w:tcMar>
              <w:top w:w="0" w:type="dxa"/>
              <w:left w:w="108" w:type="dxa"/>
              <w:bottom w:w="0" w:type="dxa"/>
              <w:right w:w="108" w:type="dxa"/>
            </w:tcMar>
            <w:hideMark/>
          </w:tcPr>
          <w:p w:rsidR="005179CA" w:rsidRDefault="005179CA"/>
          <w:tbl>
            <w:tblPr>
              <w:tblW w:w="8789" w:type="dxa"/>
              <w:jc w:val="center"/>
              <w:tblCellMar>
                <w:left w:w="0" w:type="dxa"/>
                <w:right w:w="0" w:type="dxa"/>
              </w:tblCellMar>
              <w:tblLook w:val="04A0"/>
            </w:tblPr>
            <w:tblGrid>
              <w:gridCol w:w="2931"/>
              <w:gridCol w:w="2931"/>
              <w:gridCol w:w="2927"/>
            </w:tblGrid>
            <w:tr w:rsidR="00316169" w:rsidRPr="0031616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16169" w:rsidRPr="00316169" w:rsidRDefault="00316169" w:rsidP="00316169">
                  <w:pPr>
                    <w:spacing w:after="0" w:line="240" w:lineRule="atLeast"/>
                    <w:rPr>
                      <w:rFonts w:ascii="Times New Roman" w:eastAsia="Times New Roman" w:hAnsi="Times New Roman" w:cs="Times New Roman"/>
                      <w:sz w:val="24"/>
                      <w:szCs w:val="24"/>
                      <w:lang w:eastAsia="tr-TR"/>
                    </w:rPr>
                  </w:pPr>
                  <w:r w:rsidRPr="00316169">
                    <w:rPr>
                      <w:rFonts w:ascii="Arial" w:eastAsia="Times New Roman" w:hAnsi="Arial" w:cs="Arial"/>
                      <w:sz w:val="16"/>
                      <w:szCs w:val="16"/>
                      <w:lang w:eastAsia="tr-TR"/>
                    </w:rPr>
                    <w:t>27 Ekim 2008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16169" w:rsidRPr="00316169" w:rsidRDefault="00316169" w:rsidP="00316169">
                  <w:pPr>
                    <w:spacing w:after="0" w:line="240" w:lineRule="atLeast"/>
                    <w:jc w:val="center"/>
                    <w:rPr>
                      <w:rFonts w:ascii="Times New Roman" w:eastAsia="Times New Roman" w:hAnsi="Times New Roman" w:cs="Times New Roman"/>
                      <w:sz w:val="24"/>
                      <w:szCs w:val="24"/>
                      <w:lang w:eastAsia="tr-TR"/>
                    </w:rPr>
                  </w:pPr>
                  <w:r w:rsidRPr="0031616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16169" w:rsidRPr="00316169" w:rsidRDefault="00316169" w:rsidP="0031616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16169">
                    <w:rPr>
                      <w:rFonts w:ascii="Arial" w:eastAsia="Times New Roman" w:hAnsi="Arial" w:cs="Arial"/>
                      <w:sz w:val="16"/>
                      <w:szCs w:val="16"/>
                      <w:lang w:eastAsia="tr-TR"/>
                    </w:rPr>
                    <w:t>Sayı : 27037</w:t>
                  </w:r>
                  <w:proofErr w:type="gramEnd"/>
                </w:p>
              </w:tc>
            </w:tr>
            <w:tr w:rsidR="00316169" w:rsidRPr="00316169">
              <w:trPr>
                <w:trHeight w:val="480"/>
                <w:jc w:val="center"/>
              </w:trPr>
              <w:tc>
                <w:tcPr>
                  <w:tcW w:w="8789" w:type="dxa"/>
                  <w:gridSpan w:val="3"/>
                  <w:tcMar>
                    <w:top w:w="0" w:type="dxa"/>
                    <w:left w:w="108" w:type="dxa"/>
                    <w:bottom w:w="0" w:type="dxa"/>
                    <w:right w:w="108" w:type="dxa"/>
                  </w:tcMar>
                  <w:vAlign w:val="center"/>
                  <w:hideMark/>
                </w:tcPr>
                <w:p w:rsidR="00316169" w:rsidRPr="00316169" w:rsidRDefault="00316169" w:rsidP="0031616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16169">
                    <w:rPr>
                      <w:rFonts w:ascii="Arial" w:eastAsia="Times New Roman" w:hAnsi="Arial" w:cs="Arial"/>
                      <w:b/>
                      <w:bCs/>
                      <w:color w:val="000080"/>
                      <w:sz w:val="18"/>
                      <w:szCs w:val="18"/>
                      <w:lang w:eastAsia="tr-TR"/>
                    </w:rPr>
                    <w:t>YÖNETMELİK</w:t>
                  </w:r>
                </w:p>
              </w:tc>
            </w:tr>
            <w:tr w:rsidR="00316169" w:rsidRPr="00316169">
              <w:trPr>
                <w:trHeight w:val="480"/>
                <w:jc w:val="center"/>
              </w:trPr>
              <w:tc>
                <w:tcPr>
                  <w:tcW w:w="8789" w:type="dxa"/>
                  <w:gridSpan w:val="3"/>
                  <w:tcMar>
                    <w:top w:w="0" w:type="dxa"/>
                    <w:left w:w="108" w:type="dxa"/>
                    <w:bottom w:w="0" w:type="dxa"/>
                    <w:right w:w="108" w:type="dxa"/>
                  </w:tcMar>
                  <w:vAlign w:val="center"/>
                  <w:hideMark/>
                </w:tcPr>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sz w:val="20"/>
                      <w:u w:val="single"/>
                      <w:lang w:eastAsia="tr-TR"/>
                    </w:rPr>
                    <w:t>Başbakanlık (Gümrük Müsteşarlığı)’tan:</w:t>
                  </w:r>
                </w:p>
                <w:p w:rsidR="00316169" w:rsidRPr="00316169" w:rsidRDefault="00316169" w:rsidP="00316169">
                  <w:pPr>
                    <w:spacing w:before="56" w:after="0"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SONRADAN KONTROL VE RİSKLİ İŞLEMLERİN</w:t>
                  </w:r>
                </w:p>
                <w:p w:rsidR="00316169" w:rsidRPr="00316169" w:rsidRDefault="00316169" w:rsidP="00316169">
                  <w:pPr>
                    <w:spacing w:after="170"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KONTROLÜ YÖNETMELİĞİ</w:t>
                  </w:r>
                </w:p>
                <w:p w:rsidR="00316169" w:rsidRPr="00316169" w:rsidRDefault="00316169" w:rsidP="00316169">
                  <w:pPr>
                    <w:spacing w:after="0"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BİRİNCİ BÖLÜM</w:t>
                  </w:r>
                </w:p>
                <w:p w:rsidR="00316169" w:rsidRPr="00316169" w:rsidRDefault="00316169" w:rsidP="00316169">
                  <w:pPr>
                    <w:spacing w:after="0"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Amaç, Kapsam, Dayanak ve Tanımlar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Amaç</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1 –</w:t>
                  </w:r>
                  <w:r w:rsidRPr="00316169">
                    <w:rPr>
                      <w:rFonts w:ascii="Times New Roman" w:eastAsia="Times New Roman" w:hAnsi="Times New Roman" w:cs="Times New Roman"/>
                      <w:sz w:val="18"/>
                      <w:lang w:eastAsia="tr-TR"/>
                    </w:rPr>
                    <w:t> (1) Bu Yönetmeliğin amacı, riskli işlemlerin, gümrüğe yapılan beyanların ve gümrük işlemlerinin doğruluğu ile işlemlerin usulüne uygun yapılıp yapılmadığının ilgili kişilere ait yerlerde sonradan kontrolüne ilişkin usul ve esasları düzenlemektir.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Kapsam</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2 – </w:t>
                  </w:r>
                  <w:r w:rsidRPr="00316169">
                    <w:rPr>
                      <w:rFonts w:ascii="Times New Roman" w:eastAsia="Times New Roman" w:hAnsi="Times New Roman" w:cs="Times New Roman"/>
                      <w:sz w:val="18"/>
                      <w:lang w:eastAsia="tr-TR"/>
                    </w:rPr>
                    <w:t>(1) Bu Yönetmelik, 1 inci maddede belirtilen amaç doğrultusunda, beyan sahibine veya ilgili diğer kişilere ait yerlerde yapılacak sonradan kontrole ilişkin usul ve esasları kapsar.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Dayanak</w:t>
                  </w:r>
                </w:p>
                <w:p w:rsidR="00316169" w:rsidRPr="00316169" w:rsidRDefault="00316169" w:rsidP="00316169">
                  <w:pPr>
                    <w:autoSpaceDE w:val="0"/>
                    <w:autoSpaceDN w:val="0"/>
                    <w:adjustRightInd w:val="0"/>
                    <w:spacing w:after="0" w:line="240" w:lineRule="auto"/>
                    <w:rPr>
                      <w:rFonts w:ascii="TimesNewRoman" w:hAnsi="TimesNewRoman" w:cs="TimesNewRoman"/>
                      <w:sz w:val="18"/>
                      <w:szCs w:val="18"/>
                      <w:highlight w:val="yellow"/>
                    </w:rPr>
                  </w:pPr>
                  <w:r w:rsidRPr="00316169">
                    <w:rPr>
                      <w:rFonts w:ascii="Times New Roman" w:eastAsia="Times New Roman" w:hAnsi="Times New Roman" w:cs="Times New Roman"/>
                      <w:b/>
                      <w:bCs/>
                      <w:sz w:val="18"/>
                      <w:lang w:eastAsia="tr-TR"/>
                    </w:rPr>
                    <w:t>             MADDE 3 –</w:t>
                  </w:r>
                  <w:r w:rsidRPr="00316169">
                    <w:rPr>
                      <w:rFonts w:ascii="Times New Roman" w:eastAsia="Times New Roman" w:hAnsi="Times New Roman" w:cs="Times New Roman"/>
                      <w:sz w:val="18"/>
                      <w:lang w:eastAsia="tr-TR"/>
                    </w:rPr>
                    <w:t> (1) Bu Yönetmelik, </w:t>
                  </w:r>
                  <w:proofErr w:type="gramStart"/>
                  <w:r w:rsidRPr="00316169">
                    <w:rPr>
                      <w:rFonts w:ascii="Times New Roman" w:eastAsia="Times New Roman" w:hAnsi="Times New Roman" w:cs="Times New Roman"/>
                      <w:sz w:val="18"/>
                      <w:lang w:eastAsia="tr-TR"/>
                    </w:rPr>
                    <w:t>27/10/1999</w:t>
                  </w:r>
                  <w:proofErr w:type="gramEnd"/>
                  <w:r w:rsidRPr="00316169">
                    <w:rPr>
                      <w:rFonts w:ascii="Times New Roman" w:eastAsia="Times New Roman" w:hAnsi="Times New Roman" w:cs="Times New Roman"/>
                      <w:sz w:val="18"/>
                      <w:lang w:eastAsia="tr-TR"/>
                    </w:rPr>
                    <w:t> tarihli ve 4458 sayılı Gümrük Kanununun 10 uncu ve 73 üncü maddeleri</w:t>
                  </w:r>
                  <w:r>
                    <w:rPr>
                      <w:rFonts w:ascii="Times New Roman" w:eastAsia="Times New Roman" w:hAnsi="Times New Roman" w:cs="Times New Roman"/>
                      <w:sz w:val="18"/>
                      <w:lang w:eastAsia="tr-TR"/>
                    </w:rPr>
                    <w:t xml:space="preserve"> </w:t>
                  </w:r>
                  <w:r w:rsidRPr="00316169">
                    <w:rPr>
                      <w:rFonts w:ascii="TimesNewRoman" w:hAnsi="TimesNewRoman" w:cs="TimesNewRoman"/>
                      <w:sz w:val="18"/>
                      <w:szCs w:val="18"/>
                      <w:highlight w:val="yellow"/>
                    </w:rPr>
                    <w:t>ile 3/6/2011 tarihli ve 640 sayılı Gümrük ve Ticaret Bakanlığının Teşkilat ve Görevleri Hakkında</w:t>
                  </w:r>
                </w:p>
                <w:p w:rsidR="00316169" w:rsidRPr="00316169" w:rsidRDefault="00316169" w:rsidP="00316169">
                  <w:pPr>
                    <w:spacing w:after="0" w:line="240" w:lineRule="atLeast"/>
                    <w:jc w:val="both"/>
                    <w:rPr>
                      <w:rFonts w:ascii="Times New Roman" w:eastAsia="Times New Roman" w:hAnsi="Times New Roman" w:cs="Times New Roman"/>
                      <w:b/>
                      <w:sz w:val="24"/>
                      <w:szCs w:val="24"/>
                      <w:lang w:eastAsia="tr-TR"/>
                    </w:rPr>
                  </w:pPr>
                  <w:r w:rsidRPr="00316169">
                    <w:rPr>
                      <w:rFonts w:ascii="TimesNewRoman" w:hAnsi="TimesNewRoman" w:cs="TimesNewRoman"/>
                      <w:sz w:val="18"/>
                      <w:szCs w:val="18"/>
                      <w:highlight w:val="yellow"/>
                    </w:rPr>
                    <w:t xml:space="preserve">Kanun Hükmünde Kararnamenin 10 uncu ve 16 </w:t>
                  </w:r>
                  <w:proofErr w:type="spellStart"/>
                  <w:r w:rsidRPr="00316169">
                    <w:rPr>
                      <w:rFonts w:ascii="TimesNewRoman" w:hAnsi="TimesNewRoman" w:cs="TimesNewRoman"/>
                      <w:sz w:val="18"/>
                      <w:szCs w:val="18"/>
                      <w:highlight w:val="yellow"/>
                    </w:rPr>
                    <w:t>ncı</w:t>
                  </w:r>
                  <w:proofErr w:type="spellEnd"/>
                  <w:r w:rsidRPr="00316169">
                    <w:rPr>
                      <w:rFonts w:ascii="TimesNewRoman" w:hAnsi="TimesNewRoman" w:cs="TimesNewRoman"/>
                      <w:sz w:val="18"/>
                      <w:szCs w:val="18"/>
                      <w:highlight w:val="yellow"/>
                    </w:rPr>
                    <w:t xml:space="preserve"> maddeleri</w:t>
                  </w:r>
                  <w:r w:rsidRPr="00316169">
                    <w:rPr>
                      <w:rFonts w:ascii="Times New Roman" w:eastAsia="Times New Roman" w:hAnsi="Times New Roman" w:cs="Times New Roman"/>
                      <w:sz w:val="18"/>
                      <w:highlight w:val="yellow"/>
                      <w:lang w:eastAsia="tr-TR"/>
                    </w:rPr>
                    <w:t xml:space="preserve"> hükümlerine dayanılarak hazırlanmıştır.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Tanımlar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4 –</w:t>
                  </w:r>
                  <w:r w:rsidRPr="00316169">
                    <w:rPr>
                      <w:rFonts w:ascii="Times New Roman" w:eastAsia="Times New Roman" w:hAnsi="Times New Roman" w:cs="Times New Roman"/>
                      <w:sz w:val="18"/>
                      <w:lang w:eastAsia="tr-TR"/>
                    </w:rPr>
                    <w:t> (1) Bu Yönetmelikte geçen;</w:t>
                  </w:r>
                </w:p>
                <w:p w:rsidR="00316169" w:rsidRDefault="00316169" w:rsidP="00EB2993">
                  <w:pPr>
                    <w:spacing w:after="0" w:line="240" w:lineRule="atLeast"/>
                    <w:rPr>
                      <w:rFonts w:ascii="Times New Roman" w:eastAsia="Times New Roman" w:hAnsi="Times New Roman" w:cs="Times New Roman"/>
                      <w:sz w:val="18"/>
                      <w:lang w:eastAsia="tr-TR"/>
                    </w:rPr>
                  </w:pPr>
                  <w:r w:rsidRPr="00316169">
                    <w:rPr>
                      <w:rFonts w:ascii="Times New Roman" w:eastAsia="Times New Roman" w:hAnsi="Times New Roman" w:cs="Times New Roman"/>
                      <w:sz w:val="18"/>
                      <w:lang w:eastAsia="tr-TR"/>
                    </w:rPr>
                    <w:t>             </w:t>
                  </w:r>
                  <w:proofErr w:type="gramStart"/>
                  <w:r w:rsidRPr="00316169">
                    <w:rPr>
                      <w:rFonts w:ascii="Times New Roman" w:eastAsia="Times New Roman" w:hAnsi="Times New Roman" w:cs="Times New Roman"/>
                      <w:sz w:val="18"/>
                      <w:lang w:eastAsia="tr-TR"/>
                    </w:rPr>
                    <w:t>a</w:t>
                  </w:r>
                  <w:proofErr w:type="gramEnd"/>
                </w:p>
                <w:p w:rsidR="00316169" w:rsidRDefault="00316169" w:rsidP="00316169">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 Beyan sahibi: Kendi adına beyanda bulunan kişiyi veya adına beyanda bulunulan kişiyi,</w:t>
                  </w:r>
                </w:p>
                <w:p w:rsidR="00316169" w:rsidRDefault="00316169" w:rsidP="00316169">
                  <w:pPr>
                    <w:autoSpaceDE w:val="0"/>
                    <w:autoSpaceDN w:val="0"/>
                    <w:adjustRightInd w:val="0"/>
                    <w:spacing w:after="0" w:line="240" w:lineRule="auto"/>
                    <w:rPr>
                      <w:rFonts w:ascii="TimesNewRoman" w:hAnsi="TimesNewRoman" w:cs="TimesNewRoman"/>
                      <w:sz w:val="18"/>
                      <w:szCs w:val="18"/>
                    </w:rPr>
                  </w:pPr>
                  <w:r w:rsidRPr="00EB2993">
                    <w:rPr>
                      <w:rFonts w:ascii="TimesNewRoman" w:hAnsi="TimesNewRoman" w:cs="TimesNewRoman"/>
                      <w:sz w:val="18"/>
                      <w:szCs w:val="18"/>
                      <w:highlight w:val="yellow"/>
                    </w:rPr>
                    <w:t>b) Genel Müdürlük: Risk Yönetimi ve Kontrol Genel Müdürlüğünü,</w:t>
                  </w:r>
                  <w:r w:rsidR="00EB2993">
                    <w:rPr>
                      <w:rFonts w:ascii="TimesNewRoman" w:hAnsi="TimesNewRoman" w:cs="TimesNewRoman"/>
                      <w:sz w:val="18"/>
                      <w:szCs w:val="18"/>
                    </w:rPr>
                    <w:br/>
                  </w:r>
                </w:p>
                <w:p w:rsidR="00316169" w:rsidRDefault="00316169" w:rsidP="00316169">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c) Kişi: Gerçek veya tüzel kişiler ile hukuken tüzel kişilik statüsüne sahip olmamakla birlikte yürürlükteki</w:t>
                  </w:r>
                </w:p>
                <w:p w:rsidR="00316169" w:rsidRDefault="00316169" w:rsidP="00316169">
                  <w:pPr>
                    <w:autoSpaceDE w:val="0"/>
                    <w:autoSpaceDN w:val="0"/>
                    <w:adjustRightInd w:val="0"/>
                    <w:spacing w:after="0" w:line="240" w:lineRule="auto"/>
                    <w:rPr>
                      <w:rFonts w:ascii="TimesNewRoman" w:hAnsi="TimesNewRoman" w:cs="TimesNewRoman"/>
                      <w:sz w:val="18"/>
                      <w:szCs w:val="18"/>
                    </w:rPr>
                  </w:pPr>
                  <w:proofErr w:type="gramStart"/>
                  <w:r>
                    <w:rPr>
                      <w:rFonts w:ascii="TimesNewRoman" w:hAnsi="TimesNewRoman" w:cs="TimesNewRoman"/>
                      <w:sz w:val="18"/>
                      <w:szCs w:val="18"/>
                    </w:rPr>
                    <w:t>mevzuat</w:t>
                  </w:r>
                  <w:proofErr w:type="gramEnd"/>
                  <w:r>
                    <w:rPr>
                      <w:rFonts w:ascii="TimesNewRoman" w:hAnsi="TimesNewRoman" w:cs="TimesNewRoman"/>
                      <w:sz w:val="18"/>
                      <w:szCs w:val="18"/>
                    </w:rPr>
                    <w:t xml:space="preserve"> uyarınca hukukî tasarruflar yapma yetkisi tanınan kişiler ortaklığını,</w:t>
                  </w:r>
                  <w:r w:rsidR="00EB2993">
                    <w:rPr>
                      <w:rFonts w:ascii="TimesNewRoman" w:hAnsi="TimesNewRoman" w:cs="TimesNewRoman"/>
                      <w:sz w:val="18"/>
                      <w:szCs w:val="18"/>
                    </w:rPr>
                    <w:br/>
                  </w:r>
                </w:p>
                <w:p w:rsidR="00316169" w:rsidRDefault="00316169" w:rsidP="00316169">
                  <w:pPr>
                    <w:autoSpaceDE w:val="0"/>
                    <w:autoSpaceDN w:val="0"/>
                    <w:adjustRightInd w:val="0"/>
                    <w:spacing w:after="0" w:line="240" w:lineRule="auto"/>
                    <w:rPr>
                      <w:rFonts w:ascii="TimesNewRoman" w:hAnsi="TimesNewRoman" w:cs="TimesNewRoman"/>
                      <w:sz w:val="18"/>
                      <w:szCs w:val="18"/>
                    </w:rPr>
                  </w:pPr>
                  <w:r w:rsidRPr="00EB2993">
                    <w:rPr>
                      <w:rFonts w:ascii="TimesNewRoman" w:hAnsi="TimesNewRoman" w:cs="TimesNewRoman"/>
                      <w:sz w:val="18"/>
                      <w:szCs w:val="18"/>
                      <w:highlight w:val="yellow"/>
                    </w:rPr>
                    <w:t>ç) Müfettiş: Gümrük ve Ticaret Başmüfettişi, Müfettişi ve Müfettiş Yardımcısını,</w:t>
                  </w:r>
                  <w:r w:rsidR="00EB2993">
                    <w:rPr>
                      <w:rFonts w:ascii="TimesNewRoman" w:hAnsi="TimesNewRoman" w:cs="TimesNewRoman"/>
                      <w:sz w:val="18"/>
                      <w:szCs w:val="18"/>
                    </w:rPr>
                    <w:br/>
                  </w:r>
                </w:p>
                <w:p w:rsidR="00316169" w:rsidRDefault="00316169" w:rsidP="00316169">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 Plan dışı sonradan kontrol: Riskli kişi veya işlemlerin sonradan kontrol planı dışında yapılan kontrolünü,</w:t>
                  </w:r>
                  <w:r w:rsidR="00EB2993">
                    <w:rPr>
                      <w:rFonts w:ascii="TimesNewRoman" w:hAnsi="TimesNewRoman" w:cs="TimesNewRoman"/>
                      <w:sz w:val="18"/>
                      <w:szCs w:val="18"/>
                    </w:rPr>
                    <w:br/>
                  </w:r>
                </w:p>
                <w:p w:rsidR="00316169" w:rsidRPr="00EB2993" w:rsidRDefault="00316169" w:rsidP="00316169">
                  <w:pPr>
                    <w:autoSpaceDE w:val="0"/>
                    <w:autoSpaceDN w:val="0"/>
                    <w:adjustRightInd w:val="0"/>
                    <w:spacing w:after="0" w:line="240" w:lineRule="auto"/>
                    <w:rPr>
                      <w:rFonts w:ascii="TimesNewRoman" w:hAnsi="TimesNewRoman" w:cs="TimesNewRoman"/>
                      <w:sz w:val="18"/>
                      <w:szCs w:val="18"/>
                      <w:highlight w:val="yellow"/>
                    </w:rPr>
                  </w:pPr>
                  <w:r w:rsidRPr="00EB2993">
                    <w:rPr>
                      <w:rFonts w:ascii="TimesNewRoman" w:hAnsi="TimesNewRoman" w:cs="TimesNewRoman"/>
                      <w:sz w:val="18"/>
                      <w:szCs w:val="18"/>
                      <w:highlight w:val="yellow"/>
                    </w:rPr>
                    <w:t>e) Risk Değerlendirme ve Koordinasyon Komisyonu: Gümrük ve Ticaret Bakanlığı Müsteşarının</w:t>
                  </w:r>
                </w:p>
                <w:p w:rsidR="00316169" w:rsidRPr="00EB2993" w:rsidRDefault="00316169" w:rsidP="00316169">
                  <w:pPr>
                    <w:autoSpaceDE w:val="0"/>
                    <w:autoSpaceDN w:val="0"/>
                    <w:adjustRightInd w:val="0"/>
                    <w:spacing w:after="0" w:line="240" w:lineRule="auto"/>
                    <w:rPr>
                      <w:rFonts w:ascii="TimesNewRoman" w:hAnsi="TimesNewRoman" w:cs="TimesNewRoman"/>
                      <w:sz w:val="18"/>
                      <w:szCs w:val="18"/>
                      <w:highlight w:val="yellow"/>
                    </w:rPr>
                  </w:pPr>
                  <w:proofErr w:type="gramStart"/>
                  <w:r w:rsidRPr="00EB2993">
                    <w:rPr>
                      <w:rFonts w:ascii="TimesNewRoman" w:hAnsi="TimesNewRoman" w:cs="TimesNewRoman"/>
                      <w:sz w:val="18"/>
                      <w:szCs w:val="18"/>
                      <w:highlight w:val="yellow"/>
                    </w:rPr>
                    <w:t>başkanlığında</w:t>
                  </w:r>
                  <w:proofErr w:type="gramEnd"/>
                  <w:r w:rsidRPr="00EB2993">
                    <w:rPr>
                      <w:rFonts w:ascii="TimesNewRoman" w:hAnsi="TimesNewRoman" w:cs="TimesNewRoman"/>
                      <w:sz w:val="18"/>
                      <w:szCs w:val="18"/>
                      <w:highlight w:val="yellow"/>
                    </w:rPr>
                    <w:t>, Genel Müdürlüğün bağlı olduğu Müsteşar Yardımcısı, Rehberlik ve Teftiş Başkanı, Gümrükler Genel</w:t>
                  </w:r>
                </w:p>
                <w:p w:rsidR="00316169" w:rsidRDefault="00316169" w:rsidP="00316169">
                  <w:pPr>
                    <w:autoSpaceDE w:val="0"/>
                    <w:autoSpaceDN w:val="0"/>
                    <w:adjustRightInd w:val="0"/>
                    <w:spacing w:after="0" w:line="240" w:lineRule="auto"/>
                    <w:rPr>
                      <w:rFonts w:ascii="TimesNewRoman" w:hAnsi="TimesNewRoman" w:cs="TimesNewRoman"/>
                      <w:sz w:val="18"/>
                      <w:szCs w:val="18"/>
                    </w:rPr>
                  </w:pPr>
                  <w:r w:rsidRPr="00EB2993">
                    <w:rPr>
                      <w:rFonts w:ascii="TimesNewRoman" w:hAnsi="TimesNewRoman" w:cs="TimesNewRoman"/>
                      <w:sz w:val="18"/>
                      <w:szCs w:val="18"/>
                      <w:highlight w:val="yellow"/>
                    </w:rPr>
                    <w:t>Müdürü, Gümrükler Muhafaza Genel Müdürü ve Risk Yönetimi ve Kontrol Genel Müdüründen oluşan komisyonu,</w:t>
                  </w:r>
                  <w:r w:rsidR="00EB2993">
                    <w:rPr>
                      <w:rFonts w:ascii="TimesNewRoman" w:hAnsi="TimesNewRoman" w:cs="TimesNewRoman"/>
                      <w:sz w:val="18"/>
                      <w:szCs w:val="18"/>
                    </w:rPr>
                    <w:br/>
                  </w:r>
                </w:p>
                <w:p w:rsidR="00316169" w:rsidRDefault="00316169" w:rsidP="00316169">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xml:space="preserve">f) Riskli kişi veya işlem: Risk </w:t>
                  </w:r>
                  <w:proofErr w:type="gramStart"/>
                  <w:r>
                    <w:rPr>
                      <w:rFonts w:ascii="TimesNewRoman" w:hAnsi="TimesNewRoman" w:cs="TimesNewRoman"/>
                      <w:sz w:val="18"/>
                      <w:szCs w:val="18"/>
                    </w:rPr>
                    <w:t>kriterlerine</w:t>
                  </w:r>
                  <w:proofErr w:type="gramEnd"/>
                  <w:r>
                    <w:rPr>
                      <w:rFonts w:ascii="TimesNewRoman" w:hAnsi="TimesNewRoman" w:cs="TimesNewRoman"/>
                      <w:sz w:val="18"/>
                      <w:szCs w:val="18"/>
                    </w:rPr>
                    <w:t xml:space="preserve"> göre gümrük işlemleri açısından yüksek risk ifade eden kişi veya</w:t>
                  </w:r>
                </w:p>
                <w:p w:rsidR="00316169" w:rsidRDefault="00316169" w:rsidP="00316169">
                  <w:pPr>
                    <w:autoSpaceDE w:val="0"/>
                    <w:autoSpaceDN w:val="0"/>
                    <w:adjustRightInd w:val="0"/>
                    <w:spacing w:after="0" w:line="240" w:lineRule="auto"/>
                    <w:rPr>
                      <w:rFonts w:ascii="TimesNewRoman" w:hAnsi="TimesNewRoman" w:cs="TimesNewRoman"/>
                      <w:sz w:val="18"/>
                      <w:szCs w:val="18"/>
                    </w:rPr>
                  </w:pPr>
                  <w:proofErr w:type="gramStart"/>
                  <w:r>
                    <w:rPr>
                      <w:rFonts w:ascii="TimesNewRoman" w:hAnsi="TimesNewRoman" w:cs="TimesNewRoman"/>
                      <w:sz w:val="18"/>
                      <w:szCs w:val="18"/>
                    </w:rPr>
                    <w:t>işlemleri</w:t>
                  </w:r>
                  <w:proofErr w:type="gramEnd"/>
                  <w:r>
                    <w:rPr>
                      <w:rFonts w:ascii="TimesNewRoman" w:hAnsi="TimesNewRoman" w:cs="TimesNewRoman"/>
                      <w:sz w:val="18"/>
                      <w:szCs w:val="18"/>
                    </w:rPr>
                    <w:t>,</w:t>
                  </w:r>
                  <w:r w:rsidR="00EB2993">
                    <w:rPr>
                      <w:rFonts w:ascii="TimesNewRoman" w:hAnsi="TimesNewRoman" w:cs="TimesNewRoman"/>
                      <w:sz w:val="18"/>
                      <w:szCs w:val="18"/>
                    </w:rPr>
                    <w:br/>
                  </w:r>
                </w:p>
                <w:p w:rsidR="00316169" w:rsidRDefault="00316169" w:rsidP="00316169">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g) Sonradan kontrol: Beyan edilen bilgilerin doğruluğu ve işlemlerin usulüne uygun olarak yapılıp yapılmadığı</w:t>
                  </w:r>
                </w:p>
                <w:p w:rsidR="00316169" w:rsidRDefault="00316169" w:rsidP="00316169">
                  <w:pPr>
                    <w:autoSpaceDE w:val="0"/>
                    <w:autoSpaceDN w:val="0"/>
                    <w:adjustRightInd w:val="0"/>
                    <w:spacing w:after="0" w:line="240" w:lineRule="auto"/>
                    <w:rPr>
                      <w:rFonts w:ascii="TimesNewRoman" w:hAnsi="TimesNewRoman" w:cs="TimesNewRoman"/>
                      <w:sz w:val="18"/>
                      <w:szCs w:val="18"/>
                    </w:rPr>
                  </w:pPr>
                  <w:proofErr w:type="gramStart"/>
                  <w:r>
                    <w:rPr>
                      <w:rFonts w:ascii="TimesNewRoman" w:hAnsi="TimesNewRoman" w:cs="TimesNewRoman"/>
                      <w:sz w:val="18"/>
                      <w:szCs w:val="18"/>
                    </w:rPr>
                    <w:t>da</w:t>
                  </w:r>
                  <w:proofErr w:type="gramEnd"/>
                  <w:r>
                    <w:rPr>
                      <w:rFonts w:ascii="TimesNewRoman" w:hAnsi="TimesNewRoman" w:cs="TimesNewRoman"/>
                      <w:sz w:val="18"/>
                      <w:szCs w:val="18"/>
                    </w:rPr>
                    <w:t xml:space="preserve"> dâhil eşyanın gümrük işlemlerine ve/veya sonraki ticari işlemlere ilişkin ticari belge ve verilerin ya da riskli kişi</w:t>
                  </w:r>
                </w:p>
                <w:p w:rsidR="00316169" w:rsidRDefault="00316169" w:rsidP="00316169">
                  <w:pPr>
                    <w:autoSpaceDE w:val="0"/>
                    <w:autoSpaceDN w:val="0"/>
                    <w:adjustRightInd w:val="0"/>
                    <w:spacing w:after="0" w:line="240" w:lineRule="auto"/>
                    <w:rPr>
                      <w:rFonts w:ascii="TimesNewRoman" w:hAnsi="TimesNewRoman" w:cs="TimesNewRoman"/>
                      <w:sz w:val="18"/>
                      <w:szCs w:val="18"/>
                    </w:rPr>
                  </w:pPr>
                  <w:proofErr w:type="gramStart"/>
                  <w:r>
                    <w:rPr>
                      <w:rFonts w:ascii="TimesNewRoman" w:hAnsi="TimesNewRoman" w:cs="TimesNewRoman"/>
                      <w:sz w:val="18"/>
                      <w:szCs w:val="18"/>
                    </w:rPr>
                    <w:t>veya</w:t>
                  </w:r>
                  <w:proofErr w:type="gramEnd"/>
                  <w:r>
                    <w:rPr>
                      <w:rFonts w:ascii="TimesNewRoman" w:hAnsi="TimesNewRoman" w:cs="TimesNewRoman"/>
                      <w:sz w:val="18"/>
                      <w:szCs w:val="18"/>
                    </w:rPr>
                    <w:t xml:space="preserve"> işlemlerin ilgili kişilere ait yerlerde kontrolünü,</w:t>
                  </w:r>
                  <w:r w:rsidR="00EB2993">
                    <w:rPr>
                      <w:rFonts w:ascii="TimesNewRoman" w:hAnsi="TimesNewRoman" w:cs="TimesNewRoman"/>
                      <w:sz w:val="18"/>
                      <w:szCs w:val="18"/>
                    </w:rPr>
                    <w:br/>
                  </w:r>
                </w:p>
                <w:p w:rsidR="00316169" w:rsidRDefault="00316169" w:rsidP="00316169">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ğ) Sonradan kontrol planı: Sonradan kontrol programının belirlenmesinde kullanılan verilere ilişkin planı,</w:t>
                  </w:r>
                </w:p>
                <w:p w:rsidR="00316169" w:rsidRDefault="00316169" w:rsidP="00316169">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h) Sonradan kontrol programı: Yıllık kontrol planı çerçevesinde hazırlanan yıllık veya sınırlı sonradan kontrol</w:t>
                  </w:r>
                </w:p>
                <w:p w:rsidR="00316169" w:rsidRDefault="00316169" w:rsidP="00316169">
                  <w:pPr>
                    <w:autoSpaceDE w:val="0"/>
                    <w:autoSpaceDN w:val="0"/>
                    <w:adjustRightInd w:val="0"/>
                    <w:spacing w:after="0" w:line="240" w:lineRule="auto"/>
                    <w:rPr>
                      <w:rFonts w:ascii="TimesNewRoman" w:hAnsi="TimesNewRoman" w:cs="TimesNewRoman"/>
                      <w:sz w:val="18"/>
                      <w:szCs w:val="18"/>
                    </w:rPr>
                  </w:pPr>
                  <w:proofErr w:type="gramStart"/>
                  <w:r>
                    <w:rPr>
                      <w:rFonts w:ascii="TimesNewRoman" w:hAnsi="TimesNewRoman" w:cs="TimesNewRoman"/>
                      <w:sz w:val="18"/>
                      <w:szCs w:val="18"/>
                    </w:rPr>
                    <w:t>programını</w:t>
                  </w:r>
                  <w:proofErr w:type="gramEnd"/>
                  <w:r>
                    <w:rPr>
                      <w:rFonts w:ascii="TimesNewRoman" w:hAnsi="TimesNewRoman" w:cs="TimesNewRoman"/>
                      <w:sz w:val="18"/>
                      <w:szCs w:val="18"/>
                    </w:rPr>
                    <w:t>,</w:t>
                  </w:r>
                </w:p>
                <w:p w:rsidR="00316169" w:rsidRPr="00EB2993" w:rsidRDefault="00316169" w:rsidP="00316169">
                  <w:pPr>
                    <w:autoSpaceDE w:val="0"/>
                    <w:autoSpaceDN w:val="0"/>
                    <w:adjustRightInd w:val="0"/>
                    <w:spacing w:after="0" w:line="240" w:lineRule="auto"/>
                    <w:rPr>
                      <w:rFonts w:ascii="TimesNewRoman" w:hAnsi="TimesNewRoman" w:cs="TimesNewRoman"/>
                      <w:sz w:val="18"/>
                      <w:szCs w:val="18"/>
                      <w:highlight w:val="yellow"/>
                    </w:rPr>
                  </w:pPr>
                  <w:r w:rsidRPr="00EB2993">
                    <w:rPr>
                      <w:rFonts w:ascii="TimesNewRoman" w:hAnsi="TimesNewRoman" w:cs="TimesNewRoman"/>
                      <w:sz w:val="18"/>
                      <w:szCs w:val="18"/>
                      <w:highlight w:val="yellow"/>
                    </w:rPr>
                    <w:t xml:space="preserve">ı) Sonradan Kontrol Raporu: </w:t>
                  </w:r>
                  <w:proofErr w:type="gramStart"/>
                  <w:r w:rsidRPr="00EB2993">
                    <w:rPr>
                      <w:rFonts w:ascii="TimesNewRoman" w:hAnsi="TimesNewRoman" w:cs="TimesNewRoman"/>
                      <w:sz w:val="18"/>
                      <w:szCs w:val="18"/>
                      <w:highlight w:val="yellow"/>
                    </w:rPr>
                    <w:t>18/8/2012</w:t>
                  </w:r>
                  <w:proofErr w:type="gramEnd"/>
                  <w:r w:rsidRPr="00EB2993">
                    <w:rPr>
                      <w:rFonts w:ascii="TimesNewRoman" w:hAnsi="TimesNewRoman" w:cs="TimesNewRoman"/>
                      <w:sz w:val="18"/>
                      <w:szCs w:val="18"/>
                      <w:highlight w:val="yellow"/>
                    </w:rPr>
                    <w:t xml:space="preserve"> tarihli ve 28388 sayılı Resmî Gazete’de yayımlanan Gümrük ve</w:t>
                  </w:r>
                </w:p>
                <w:p w:rsidR="00316169" w:rsidRPr="00EB2993" w:rsidRDefault="00316169" w:rsidP="00316169">
                  <w:pPr>
                    <w:autoSpaceDE w:val="0"/>
                    <w:autoSpaceDN w:val="0"/>
                    <w:adjustRightInd w:val="0"/>
                    <w:spacing w:after="0" w:line="240" w:lineRule="auto"/>
                    <w:rPr>
                      <w:rFonts w:ascii="TimesNewRoman" w:hAnsi="TimesNewRoman" w:cs="TimesNewRoman"/>
                      <w:sz w:val="18"/>
                      <w:szCs w:val="18"/>
                      <w:highlight w:val="yellow"/>
                    </w:rPr>
                  </w:pPr>
                  <w:r w:rsidRPr="00EB2993">
                    <w:rPr>
                      <w:rFonts w:ascii="TimesNewRoman" w:hAnsi="TimesNewRoman" w:cs="TimesNewRoman"/>
                      <w:sz w:val="18"/>
                      <w:szCs w:val="18"/>
                      <w:highlight w:val="yellow"/>
                    </w:rPr>
                    <w:t>Ticaret Bakanlığı Rehberlik ve Teftiş Başkanlığı Yönetmeliği hükümlerine göre düzenlenen ve işlem gören raporu,</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proofErr w:type="gramStart"/>
                  <w:r w:rsidRPr="00EB2993">
                    <w:rPr>
                      <w:rFonts w:ascii="TimesNewRoman" w:hAnsi="TimesNewRoman" w:cs="TimesNewRoman"/>
                      <w:sz w:val="18"/>
                      <w:szCs w:val="18"/>
                      <w:highlight w:val="yellow"/>
                    </w:rPr>
                    <w:t>ifade</w:t>
                  </w:r>
                  <w:proofErr w:type="gramEnd"/>
                  <w:r w:rsidRPr="00EB2993">
                    <w:rPr>
                      <w:rFonts w:ascii="TimesNewRoman" w:hAnsi="TimesNewRoman" w:cs="TimesNewRoman"/>
                      <w:sz w:val="18"/>
                      <w:szCs w:val="18"/>
                      <w:highlight w:val="yellow"/>
                    </w:rPr>
                    <w:t xml:space="preserve"> eder.”</w:t>
                  </w:r>
                </w:p>
                <w:p w:rsidR="00316169" w:rsidRPr="00316169" w:rsidRDefault="00316169" w:rsidP="00316169">
                  <w:pPr>
                    <w:spacing w:before="113" w:after="0"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İKİNCİ BÖLÜM</w:t>
                  </w:r>
                </w:p>
                <w:p w:rsidR="00316169" w:rsidRPr="00316169" w:rsidRDefault="00316169" w:rsidP="00316169">
                  <w:pPr>
                    <w:spacing w:after="113"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lastRenderedPageBreak/>
                    <w:t>Sonradan Kontrole İlişkin Genel Usul ve Esaslar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Yetki</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5 –</w:t>
                  </w:r>
                  <w:r w:rsidRPr="00316169">
                    <w:rPr>
                      <w:rFonts w:ascii="Times New Roman" w:eastAsia="Times New Roman" w:hAnsi="Times New Roman" w:cs="Times New Roman"/>
                      <w:sz w:val="18"/>
                      <w:lang w:eastAsia="tr-TR"/>
                    </w:rPr>
                    <w:t xml:space="preserve"> (1) Bu Yönetmelik kapsamındaki sonradan kontrol </w:t>
                  </w:r>
                  <w:r w:rsidR="00EB2993" w:rsidRPr="00EB2993">
                    <w:rPr>
                      <w:rFonts w:ascii="TimesNewRoman" w:hAnsi="TimesNewRoman" w:cs="TimesNewRoman"/>
                      <w:sz w:val="18"/>
                      <w:szCs w:val="18"/>
                      <w:highlight w:val="yellow"/>
                    </w:rPr>
                    <w:t>Gümrük ve Ticaret Bakanlığı müfettişleri</w:t>
                  </w:r>
                  <w:r w:rsidR="00EB2993" w:rsidRPr="00EB2993">
                    <w:rPr>
                      <w:rFonts w:ascii="Times New Roman" w:eastAsia="Times New Roman" w:hAnsi="Times New Roman" w:cs="Times New Roman"/>
                      <w:sz w:val="18"/>
                      <w:highlight w:val="yellow"/>
                      <w:lang w:eastAsia="tr-TR"/>
                    </w:rPr>
                    <w:t xml:space="preserve"> </w:t>
                  </w:r>
                  <w:r w:rsidRPr="00EB2993">
                    <w:rPr>
                      <w:rFonts w:ascii="Times New Roman" w:eastAsia="Times New Roman" w:hAnsi="Times New Roman" w:cs="Times New Roman"/>
                      <w:sz w:val="18"/>
                      <w:highlight w:val="yellow"/>
                      <w:lang w:eastAsia="tr-TR"/>
                    </w:rPr>
                    <w:t>tarafından yapılır.</w:t>
                  </w:r>
                </w:p>
                <w:p w:rsidR="00316169" w:rsidRDefault="00316169" w:rsidP="00316169">
                  <w:pPr>
                    <w:spacing w:after="0" w:line="240" w:lineRule="atLeast"/>
                    <w:jc w:val="both"/>
                    <w:rPr>
                      <w:rFonts w:ascii="Times New Roman" w:eastAsia="Times New Roman" w:hAnsi="Times New Roman" w:cs="Times New Roman"/>
                      <w:sz w:val="18"/>
                      <w:lang w:eastAsia="tr-TR"/>
                    </w:rPr>
                  </w:pPr>
                  <w:r w:rsidRPr="00316169">
                    <w:rPr>
                      <w:rFonts w:ascii="Times New Roman" w:eastAsia="Times New Roman" w:hAnsi="Times New Roman" w:cs="Times New Roman"/>
                      <w:sz w:val="18"/>
                      <w:lang w:eastAsia="tr-TR"/>
                    </w:rPr>
                    <w:t>             (2) Gümrük idarelerinde belge kontrolü veya ertelenmiş kontrol kapsamında işlem gören gümrük beyannamelerinin kontrol işlemleri gümrük muayene memurları tarafından Gümrük Yönetmeliği ve ilgili mevzuat çerçevesinde yapılır.</w:t>
                  </w:r>
                </w:p>
                <w:p w:rsidR="00EB2993" w:rsidRDefault="00EB2993" w:rsidP="00316169">
                  <w:pPr>
                    <w:spacing w:after="0" w:line="240" w:lineRule="atLeast"/>
                    <w:jc w:val="both"/>
                    <w:rPr>
                      <w:rFonts w:ascii="Times New Roman" w:eastAsia="Times New Roman" w:hAnsi="Times New Roman" w:cs="Times New Roman"/>
                      <w:sz w:val="18"/>
                      <w:lang w:eastAsia="tr-TR"/>
                    </w:rPr>
                  </w:pPr>
                </w:p>
                <w:p w:rsidR="00EB2993" w:rsidRPr="00316169" w:rsidRDefault="00EB2993" w:rsidP="00EB2993">
                  <w:pPr>
                    <w:spacing w:after="0" w:line="240" w:lineRule="atLeast"/>
                    <w:jc w:val="both"/>
                    <w:rPr>
                      <w:rFonts w:ascii="Times New Roman" w:eastAsia="Times New Roman" w:hAnsi="Times New Roman" w:cs="Times New Roman"/>
                      <w:sz w:val="24"/>
                      <w:szCs w:val="24"/>
                      <w:lang w:eastAsia="tr-TR"/>
                    </w:rPr>
                  </w:pPr>
                  <w:r>
                    <w:rPr>
                      <w:rFonts w:ascii="TimesNewRoman" w:hAnsi="TimesNewRoman" w:cs="TimesNewRoman"/>
                      <w:sz w:val="18"/>
                      <w:szCs w:val="18"/>
                    </w:rPr>
                    <w:t xml:space="preserve"> </w:t>
                  </w:r>
                  <w:r w:rsidRPr="00EB2993">
                    <w:rPr>
                      <w:rFonts w:ascii="TimesNewRoman" w:hAnsi="TimesNewRoman" w:cs="TimesNewRoman"/>
                      <w:sz w:val="18"/>
                      <w:szCs w:val="18"/>
                      <w:highlight w:val="yellow"/>
                    </w:rPr>
                    <w:t>“(3) Bu Yönetmelik kapsamı sekretarya görevi, Genel Müdürlük tarafından yerine getirilir.”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kontrole tabi kişiler ve işlemler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w:t>
                  </w:r>
                  <w:proofErr w:type="gramStart"/>
                  <w:r w:rsidRPr="00316169">
                    <w:rPr>
                      <w:rFonts w:ascii="Times New Roman" w:eastAsia="Times New Roman" w:hAnsi="Times New Roman" w:cs="Times New Roman"/>
                      <w:b/>
                      <w:bCs/>
                      <w:sz w:val="18"/>
                      <w:lang w:eastAsia="tr-TR"/>
                    </w:rPr>
                    <w:t>MADDE 6 –</w:t>
                  </w:r>
                  <w:r w:rsidRPr="00316169">
                    <w:rPr>
                      <w:rFonts w:ascii="Times New Roman" w:eastAsia="Times New Roman" w:hAnsi="Times New Roman" w:cs="Times New Roman"/>
                      <w:sz w:val="18"/>
                      <w:lang w:eastAsia="tr-TR"/>
                    </w:rPr>
                    <w:t> (1) Bu Yönetmelik kapsamında yapılacak sonradan kontrol, eşyanın gümrük işlemlerine veya sonraki ticari işlemlere ilişkin ticari belge ve verilerin kontrolünün yapılmasını </w:t>
                  </w:r>
                  <w:proofErr w:type="spellStart"/>
                  <w:r w:rsidRPr="00316169">
                    <w:rPr>
                      <w:rFonts w:ascii="Times New Roman" w:eastAsia="Times New Roman" w:hAnsi="Times New Roman" w:cs="Times New Roman"/>
                      <w:sz w:val="18"/>
                      <w:lang w:eastAsia="tr-TR"/>
                    </w:rPr>
                    <w:t>teminen</w:t>
                  </w:r>
                  <w:proofErr w:type="spellEnd"/>
                  <w:r w:rsidRPr="00316169">
                    <w:rPr>
                      <w:rFonts w:ascii="Times New Roman" w:eastAsia="Times New Roman" w:hAnsi="Times New Roman" w:cs="Times New Roman"/>
                      <w:sz w:val="18"/>
                      <w:lang w:eastAsia="tr-TR"/>
                    </w:rPr>
                    <w:t> gümrük işlemleriyle doğrudan ya da dolaylı olarak ilgili bulunan kişiler ile söz konusu işlemlere ilişkin bilgi, belge ve verileri ticari amaçla elinde bulunduran diğer kişileri kapsar.</w:t>
                  </w:r>
                  <w:proofErr w:type="gramEnd"/>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(2) Sonradan kontrolün birinci fıkrada belirtilen kişilere ait yerlerde yapılması esastır. Ancak, bunun mümkün olmaması hâlinde sonradan kontrole tabi kişinin yerleşik olduğu yerde varsa gümrük idaresi yoksa başka bir resmî dairede yapılabilir. Birden çok yerde şubesi olan şirketlere ilişkin sonradan kontrol şirket merkezinde yapılabilir.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kontrolün amaç ve kapsamı</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7 –</w:t>
                  </w:r>
                  <w:r w:rsidRPr="00316169">
                    <w:rPr>
                      <w:rFonts w:ascii="Times New Roman" w:eastAsia="Times New Roman" w:hAnsi="Times New Roman" w:cs="Times New Roman"/>
                      <w:sz w:val="18"/>
                      <w:lang w:eastAsia="tr-TR"/>
                    </w:rPr>
                    <w:t> (1) Sonradan kontrol, kişilerin gümrük vergileri karşısındaki durumu ile gümrük mevzuatı ve ilgili diğer mevzuatta öngörülen yükümlülüklerin yerine getirilip getirilmediğini belirlemek için yapılır.</w:t>
                  </w:r>
                  <w:r w:rsidR="00EB2993">
                    <w:rPr>
                      <w:rFonts w:ascii="Times New Roman" w:eastAsia="Times New Roman" w:hAnsi="Times New Roman" w:cs="Times New Roman"/>
                      <w:sz w:val="18"/>
                      <w:lang w:eastAsia="tr-TR"/>
                    </w:rPr>
                    <w:br/>
                  </w:r>
                </w:p>
                <w:p w:rsidR="00EB2993" w:rsidRDefault="00EB2993" w:rsidP="00EB2993">
                  <w:pPr>
                    <w:spacing w:after="0" w:line="240" w:lineRule="atLeast"/>
                    <w:jc w:val="both"/>
                    <w:rPr>
                      <w:rFonts w:ascii="Times New Roman" w:eastAsia="Times New Roman" w:hAnsi="Times New Roman" w:cs="Times New Roman"/>
                      <w:sz w:val="18"/>
                      <w:lang w:eastAsia="tr-TR"/>
                    </w:rPr>
                  </w:pPr>
                  <w:r>
                    <w:rPr>
                      <w:rFonts w:ascii="TimesNewRoman" w:hAnsi="TimesNewRoman" w:cs="TimesNewRoman"/>
                      <w:sz w:val="18"/>
                      <w:szCs w:val="18"/>
                    </w:rPr>
                    <w:t xml:space="preserve"> </w:t>
                  </w:r>
                  <w:r w:rsidRPr="00EB2993">
                    <w:rPr>
                      <w:rFonts w:ascii="TimesNewRoman" w:hAnsi="TimesNewRoman" w:cs="TimesNewRoman"/>
                      <w:sz w:val="18"/>
                      <w:szCs w:val="18"/>
                      <w:highlight w:val="yellow"/>
                    </w:rPr>
                    <w:t>“(2) Sonradan kontrol, belirli bir konu (sektör, rejim, tarife, vergi türü vb.) veya dönem ile sınırlı olabilir.”</w:t>
                  </w:r>
                </w:p>
                <w:p w:rsidR="00EB2993" w:rsidRPr="00316169" w:rsidRDefault="00EB2993" w:rsidP="00316169">
                  <w:pPr>
                    <w:spacing w:after="0" w:line="240" w:lineRule="atLeast"/>
                    <w:jc w:val="both"/>
                    <w:rPr>
                      <w:rFonts w:ascii="Times New Roman" w:eastAsia="Times New Roman" w:hAnsi="Times New Roman" w:cs="Times New Roman"/>
                      <w:sz w:val="24"/>
                      <w:szCs w:val="24"/>
                      <w:lang w:eastAsia="tr-TR"/>
                    </w:rPr>
                  </w:pP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kontrole tabi kişilerin belirlenmesi ve kontrol şekli</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8 –</w:t>
                  </w:r>
                  <w:r w:rsidRPr="00316169">
                    <w:rPr>
                      <w:rFonts w:ascii="Times New Roman" w:eastAsia="Times New Roman" w:hAnsi="Times New Roman" w:cs="Times New Roman"/>
                      <w:sz w:val="18"/>
                      <w:lang w:eastAsia="tr-TR"/>
                    </w:rPr>
                    <w:t> (1) </w:t>
                  </w:r>
                  <w:r w:rsidR="00AE3C64">
                    <w:rPr>
                      <w:rFonts w:ascii="Times New Roman" w:eastAsia="Times New Roman" w:hAnsi="Times New Roman" w:cs="Times New Roman"/>
                      <w:sz w:val="18"/>
                      <w:highlight w:val="yellow"/>
                      <w:lang w:eastAsia="tr-TR"/>
                    </w:rPr>
                    <w:t>Genel Müdürlük</w:t>
                  </w:r>
                  <w:r w:rsidRPr="00316169">
                    <w:rPr>
                      <w:rFonts w:ascii="Times New Roman" w:eastAsia="Times New Roman" w:hAnsi="Times New Roman" w:cs="Times New Roman"/>
                      <w:sz w:val="18"/>
                      <w:lang w:eastAsia="tr-TR"/>
                    </w:rPr>
                    <w:t>, risk analizi </w:t>
                  </w:r>
                  <w:proofErr w:type="gramStart"/>
                  <w:r w:rsidRPr="00316169">
                    <w:rPr>
                      <w:rFonts w:ascii="Times New Roman" w:eastAsia="Times New Roman" w:hAnsi="Times New Roman" w:cs="Times New Roman"/>
                      <w:sz w:val="18"/>
                      <w:lang w:eastAsia="tr-TR"/>
                    </w:rPr>
                    <w:t>kriterlerine</w:t>
                  </w:r>
                  <w:proofErr w:type="gramEnd"/>
                  <w:r w:rsidRPr="00316169">
                    <w:rPr>
                      <w:rFonts w:ascii="Times New Roman" w:eastAsia="Times New Roman" w:hAnsi="Times New Roman" w:cs="Times New Roman"/>
                      <w:sz w:val="18"/>
                      <w:lang w:eastAsia="tr-TR"/>
                    </w:rPr>
                    <w:t> dayanarak sonradan kontrole tabi tutulacak riskli kişi veya işlemleri tespit eder.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(2) Sonradan kontrol planlı ve sistematiktir. Bir takvim yılı içinde sonradan kontrole tabi tutulacak kişiler bir kontrol planı çerçevesinde önceden belirlenir.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(3) Gerekli görülmesi hâlinde, yıllık planla belirlenen kontrollerin dışında da sonradan kontrol yapılabilir.</w:t>
                  </w:r>
                </w:p>
                <w:p w:rsidR="00316169" w:rsidRPr="00316169" w:rsidRDefault="00316169" w:rsidP="00316169">
                  <w:pPr>
                    <w:spacing w:before="113" w:after="0"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ÜÇÜNCÜ BÖLÜM</w:t>
                  </w:r>
                </w:p>
                <w:p w:rsidR="00316169" w:rsidRPr="00316169" w:rsidRDefault="00316169" w:rsidP="00316169">
                  <w:pPr>
                    <w:spacing w:after="113"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Sonradan Kontrol İşlemleri</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 programı</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9 –</w:t>
                  </w:r>
                  <w:r w:rsidRPr="00316169">
                    <w:rPr>
                      <w:rFonts w:ascii="Times New Roman" w:eastAsia="Times New Roman" w:hAnsi="Times New Roman" w:cs="Times New Roman"/>
                      <w:sz w:val="18"/>
                      <w:lang w:eastAsia="tr-TR"/>
                    </w:rPr>
                    <w:t> (1) </w:t>
                  </w:r>
                  <w:r w:rsidR="00AE3C64">
                    <w:rPr>
                      <w:rFonts w:ascii="Times New Roman" w:eastAsia="Times New Roman" w:hAnsi="Times New Roman" w:cs="Times New Roman"/>
                      <w:sz w:val="18"/>
                      <w:lang w:eastAsia="tr-TR"/>
                    </w:rPr>
                    <w:t>Genel Müdürlük</w:t>
                  </w:r>
                  <w:r w:rsidRPr="00316169">
                    <w:rPr>
                      <w:rFonts w:ascii="Times New Roman" w:eastAsia="Times New Roman" w:hAnsi="Times New Roman" w:cs="Times New Roman"/>
                      <w:sz w:val="18"/>
                      <w:lang w:eastAsia="tr-TR"/>
                    </w:rPr>
                    <w:t xml:space="preserve">, yıllık kontrol planı çerçevesinde hazırladığı sonradan kontrol programını Risk Değerlendirme ve Koordinasyon Komisyonunun görüşüne sunar. Program, Komisyonun olumlu görüşü ve </w:t>
                  </w:r>
                  <w:r w:rsidR="00EB2993">
                    <w:rPr>
                      <w:rFonts w:ascii="Times New Roman" w:eastAsia="Times New Roman" w:hAnsi="Times New Roman" w:cs="Times New Roman"/>
                      <w:sz w:val="18"/>
                      <w:highlight w:val="yellow"/>
                      <w:lang w:eastAsia="tr-TR"/>
                    </w:rPr>
                    <w:t>Bakan</w:t>
                  </w:r>
                  <w:r w:rsidR="00EB2993">
                    <w:rPr>
                      <w:rFonts w:ascii="Times New Roman" w:eastAsia="Times New Roman" w:hAnsi="Times New Roman" w:cs="Times New Roman"/>
                      <w:sz w:val="18"/>
                      <w:lang w:eastAsia="tr-TR"/>
                    </w:rPr>
                    <w:t xml:space="preserve"> </w:t>
                  </w:r>
                  <w:r w:rsidRPr="00316169">
                    <w:rPr>
                      <w:rFonts w:ascii="Times New Roman" w:eastAsia="Times New Roman" w:hAnsi="Times New Roman" w:cs="Times New Roman"/>
                      <w:sz w:val="18"/>
                      <w:lang w:eastAsia="tr-TR"/>
                    </w:rPr>
                    <w:t>onayı ile yürürlüğe girer. Yıllık kontrol planı dışında gerek duyulması hâlinde hazırlanan sonradan kontrol programlarında da aynı usul izlenir. Bu programlarda; sonradan kontrolün hukukî dayanağı, kontrole tabi tutulacak kişi ve kişiler ya da işlemler ile sonradan kontrolün dönemi, kapsamı ve başlama tarihi belirtilir.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kontrole ilişkin tebligat</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10 –</w:t>
                  </w:r>
                  <w:r w:rsidRPr="00316169">
                    <w:rPr>
                      <w:rFonts w:ascii="Times New Roman" w:eastAsia="Times New Roman" w:hAnsi="Times New Roman" w:cs="Times New Roman"/>
                      <w:sz w:val="18"/>
                      <w:lang w:eastAsia="tr-TR"/>
                    </w:rPr>
                    <w:t xml:space="preserve"> (1) Sonradan kontrolü yapacak </w:t>
                  </w:r>
                  <w:r w:rsidR="00AE3C64" w:rsidRPr="00AE3C64">
                    <w:rPr>
                      <w:rFonts w:ascii="Times New Roman" w:eastAsia="Times New Roman" w:hAnsi="Times New Roman" w:cs="Times New Roman"/>
                      <w:sz w:val="18"/>
                      <w:highlight w:val="yellow"/>
                      <w:lang w:eastAsia="tr-TR"/>
                    </w:rPr>
                    <w:t>müfettiş</w:t>
                  </w:r>
                  <w:r w:rsidRPr="00316169">
                    <w:rPr>
                      <w:rFonts w:ascii="Times New Roman" w:eastAsia="Times New Roman" w:hAnsi="Times New Roman" w:cs="Times New Roman"/>
                      <w:sz w:val="18"/>
                      <w:lang w:eastAsia="tr-TR"/>
                    </w:rPr>
                    <w:t>, sonradan kont</w:t>
                  </w:r>
                  <w:r w:rsidR="00EB2993">
                    <w:rPr>
                      <w:rFonts w:ascii="Times New Roman" w:eastAsia="Times New Roman" w:hAnsi="Times New Roman" w:cs="Times New Roman"/>
                      <w:sz w:val="18"/>
                      <w:lang w:eastAsia="tr-TR"/>
                    </w:rPr>
                    <w:t xml:space="preserve">role başlama tarihinden en az </w:t>
                  </w:r>
                  <w:proofErr w:type="gramStart"/>
                  <w:r w:rsidR="00EB2993" w:rsidRPr="00EB2993">
                    <w:rPr>
                      <w:rFonts w:ascii="Times New Roman" w:eastAsia="Times New Roman" w:hAnsi="Times New Roman" w:cs="Times New Roman"/>
                      <w:sz w:val="18"/>
                      <w:highlight w:val="yellow"/>
                      <w:lang w:eastAsia="tr-TR"/>
                    </w:rPr>
                    <w:t>on</w:t>
                  </w:r>
                  <w:r w:rsidR="00EB2993">
                    <w:rPr>
                      <w:rFonts w:ascii="Times New Roman" w:eastAsia="Times New Roman" w:hAnsi="Times New Roman" w:cs="Times New Roman"/>
                      <w:sz w:val="18"/>
                      <w:lang w:eastAsia="tr-TR"/>
                    </w:rPr>
                    <w:t xml:space="preserve"> </w:t>
                  </w:r>
                  <w:r w:rsidRPr="00316169">
                    <w:rPr>
                      <w:rFonts w:ascii="Times New Roman" w:eastAsia="Times New Roman" w:hAnsi="Times New Roman" w:cs="Times New Roman"/>
                      <w:sz w:val="18"/>
                      <w:lang w:eastAsia="tr-TR"/>
                    </w:rPr>
                    <w:t xml:space="preserve"> gün</w:t>
                  </w:r>
                  <w:proofErr w:type="gramEnd"/>
                  <w:r w:rsidRPr="00316169">
                    <w:rPr>
                      <w:rFonts w:ascii="Times New Roman" w:eastAsia="Times New Roman" w:hAnsi="Times New Roman" w:cs="Times New Roman"/>
                      <w:sz w:val="18"/>
                      <w:lang w:eastAsia="tr-TR"/>
                    </w:rPr>
                    <w:t xml:space="preserve"> önce, sonradan kontrole başlanacağını ilgilisine bildirir.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(2) Sonradan kontrole tabi kişilerce, tebligat tarihinden itibaren bir hafta içinde yazılı olarak geçerli ve kabul edilebilir bir neden ileri sürülmesi hâlinde, sonradan kontrolün başlama tarihi istisnai olarak ertelenebilir.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xml:space="preserve">             (3) Sonradan kontrolün amacını tehlikeye düşürecek olması durumunda önceden tebligatta bulunulmaz. Bu durumda, sonradan kontrol mahalline gidildiğinde, sonradan kontrolü yapacak </w:t>
                  </w:r>
                  <w:r w:rsidR="00AE3C64" w:rsidRPr="00AE3C64">
                    <w:rPr>
                      <w:rFonts w:ascii="Times New Roman" w:eastAsia="Times New Roman" w:hAnsi="Times New Roman" w:cs="Times New Roman"/>
                      <w:sz w:val="18"/>
                      <w:highlight w:val="yellow"/>
                      <w:lang w:eastAsia="tr-TR"/>
                    </w:rPr>
                    <w:t>müfettişler</w:t>
                  </w:r>
                  <w:r w:rsidRPr="00316169">
                    <w:rPr>
                      <w:rFonts w:ascii="Times New Roman" w:eastAsia="Times New Roman" w:hAnsi="Times New Roman" w:cs="Times New Roman"/>
                      <w:sz w:val="18"/>
                      <w:lang w:eastAsia="tr-TR"/>
                    </w:rPr>
                    <w:t xml:space="preserve"> tarafından sonradan kontrole tabi tutulacak kişilere bilgi verilir.</w:t>
                  </w:r>
                </w:p>
                <w:p w:rsidR="00EB2993" w:rsidRDefault="00EB2993" w:rsidP="00316169">
                  <w:pPr>
                    <w:spacing w:after="0" w:line="240" w:lineRule="atLeast"/>
                    <w:jc w:val="both"/>
                    <w:rPr>
                      <w:rFonts w:ascii="Times New Roman" w:eastAsia="Times New Roman" w:hAnsi="Times New Roman" w:cs="Times New Roman"/>
                      <w:sz w:val="18"/>
                      <w:lang w:eastAsia="tr-TR"/>
                    </w:rPr>
                  </w:pPr>
                </w:p>
                <w:p w:rsidR="00EB2993" w:rsidRPr="00432EF5" w:rsidRDefault="00EB2993" w:rsidP="00EB2993">
                  <w:pPr>
                    <w:autoSpaceDE w:val="0"/>
                    <w:autoSpaceDN w:val="0"/>
                    <w:adjustRightInd w:val="0"/>
                    <w:spacing w:after="0" w:line="240" w:lineRule="auto"/>
                    <w:rPr>
                      <w:rFonts w:ascii="TimesNewRoman" w:hAnsi="TimesNewRoman" w:cs="TimesNewRoman"/>
                      <w:sz w:val="18"/>
                      <w:szCs w:val="18"/>
                      <w:highlight w:val="yellow"/>
                    </w:rPr>
                  </w:pPr>
                  <w:r w:rsidRPr="00432EF5">
                    <w:rPr>
                      <w:rFonts w:ascii="TimesNewRoman" w:hAnsi="TimesNewRoman" w:cs="TimesNewRoman"/>
                      <w:sz w:val="18"/>
                      <w:szCs w:val="18"/>
                      <w:highlight w:val="yellow"/>
                    </w:rPr>
                    <w:t>“(4) Sonradan kontrolü yapan müfettişin önerisi, Rehberlik ve Teftiş Başkanlığı ve Genel Müdürlüğün uygun</w:t>
                  </w:r>
                </w:p>
                <w:p w:rsidR="00EB2993" w:rsidRPr="00316169" w:rsidRDefault="00EB2993" w:rsidP="00EB2993">
                  <w:pPr>
                    <w:spacing w:after="0" w:line="240" w:lineRule="atLeast"/>
                    <w:jc w:val="both"/>
                    <w:rPr>
                      <w:rFonts w:ascii="Times New Roman" w:eastAsia="Times New Roman" w:hAnsi="Times New Roman" w:cs="Times New Roman"/>
                      <w:sz w:val="24"/>
                      <w:szCs w:val="24"/>
                      <w:lang w:eastAsia="tr-TR"/>
                    </w:rPr>
                  </w:pPr>
                  <w:proofErr w:type="gramStart"/>
                  <w:r w:rsidRPr="00432EF5">
                    <w:rPr>
                      <w:rFonts w:ascii="TimesNewRoman" w:hAnsi="TimesNewRoman" w:cs="TimesNewRoman"/>
                      <w:sz w:val="18"/>
                      <w:szCs w:val="18"/>
                      <w:highlight w:val="yellow"/>
                    </w:rPr>
                    <w:t>görüşü</w:t>
                  </w:r>
                  <w:proofErr w:type="gramEnd"/>
                  <w:r w:rsidRPr="00432EF5">
                    <w:rPr>
                      <w:rFonts w:ascii="TimesNewRoman" w:hAnsi="TimesNewRoman" w:cs="TimesNewRoman"/>
                      <w:sz w:val="18"/>
                      <w:szCs w:val="18"/>
                      <w:highlight w:val="yellow"/>
                    </w:rPr>
                    <w:t xml:space="preserve"> ve Bakan Onayı ile sonradan kontrole ilişkin programda ekleme yapılabilir veya kapsamı genişletilebilir.”</w:t>
                  </w:r>
                  <w:r w:rsidR="00432EF5">
                    <w:rPr>
                      <w:rFonts w:ascii="TimesNewRoman" w:hAnsi="TimesNewRoman" w:cs="TimesNewRoman"/>
                      <w:sz w:val="18"/>
                      <w:szCs w:val="18"/>
                    </w:rPr>
                    <w:br/>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kontrole başlama</w:t>
                  </w:r>
                </w:p>
                <w:p w:rsidR="00432EF5" w:rsidRPr="00432EF5" w:rsidRDefault="00316169" w:rsidP="00432EF5">
                  <w:pPr>
                    <w:spacing w:after="0" w:line="240" w:lineRule="atLeast"/>
                    <w:jc w:val="both"/>
                    <w:rPr>
                      <w:rFonts w:ascii="Times New Roman" w:eastAsia="Times New Roman" w:hAnsi="Times New Roman" w:cs="Times New Roman"/>
                      <w:sz w:val="18"/>
                      <w:highlight w:val="yellow"/>
                      <w:lang w:eastAsia="tr-TR"/>
                    </w:rPr>
                  </w:pPr>
                  <w:r w:rsidRPr="00316169">
                    <w:rPr>
                      <w:rFonts w:ascii="Times New Roman" w:eastAsia="Times New Roman" w:hAnsi="Times New Roman" w:cs="Times New Roman"/>
                      <w:b/>
                      <w:bCs/>
                      <w:sz w:val="18"/>
                      <w:lang w:eastAsia="tr-TR"/>
                    </w:rPr>
                    <w:t>             MADDE 11 –</w:t>
                  </w:r>
                  <w:r w:rsidRPr="00316169">
                    <w:rPr>
                      <w:rFonts w:ascii="Times New Roman" w:eastAsia="Times New Roman" w:hAnsi="Times New Roman" w:cs="Times New Roman"/>
                      <w:sz w:val="18"/>
                      <w:lang w:eastAsia="tr-TR"/>
                    </w:rPr>
                    <w:t> </w:t>
                  </w:r>
                  <w:r w:rsidR="00432EF5" w:rsidRPr="00432EF5">
                    <w:rPr>
                      <w:rFonts w:ascii="TimesNewRoman" w:hAnsi="TimesNewRoman" w:cs="TimesNewRoman"/>
                      <w:sz w:val="18"/>
                      <w:szCs w:val="18"/>
                      <w:highlight w:val="yellow"/>
                    </w:rPr>
                    <w:t>(1) Sonradan kontrolü yapacak müfettiş, kontrol mahalline gittiğinde kimliğini gösterir ve</w:t>
                  </w: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proofErr w:type="gramStart"/>
                  <w:r w:rsidRPr="00432EF5">
                    <w:rPr>
                      <w:rFonts w:ascii="TimesNewRoman" w:hAnsi="TimesNewRoman" w:cs="TimesNewRoman"/>
                      <w:sz w:val="18"/>
                      <w:szCs w:val="18"/>
                      <w:highlight w:val="yellow"/>
                    </w:rPr>
                    <w:t>kendisini</w:t>
                  </w:r>
                  <w:proofErr w:type="gramEnd"/>
                  <w:r w:rsidRPr="00432EF5">
                    <w:rPr>
                      <w:rFonts w:ascii="TimesNewRoman" w:hAnsi="TimesNewRoman" w:cs="TimesNewRoman"/>
                      <w:sz w:val="18"/>
                      <w:szCs w:val="18"/>
                      <w:highlight w:val="yellow"/>
                    </w:rPr>
                    <w:t xml:space="preserve"> tanıtır.</w:t>
                  </w:r>
                </w:p>
                <w:p w:rsidR="00432EF5" w:rsidRDefault="00432EF5" w:rsidP="00432EF5">
                  <w:pPr>
                    <w:spacing w:after="0" w:line="240" w:lineRule="atLeast"/>
                    <w:jc w:val="both"/>
                    <w:rPr>
                      <w:rFonts w:ascii="TimesNewRoman" w:hAnsi="TimesNewRoman" w:cs="TimesNewRoman"/>
                      <w:sz w:val="18"/>
                      <w:szCs w:val="18"/>
                    </w:rPr>
                  </w:pPr>
                  <w:r w:rsidRPr="00432EF5">
                    <w:rPr>
                      <w:rFonts w:ascii="TimesNewRoman" w:hAnsi="TimesNewRoman" w:cs="TimesNewRoman"/>
                      <w:sz w:val="18"/>
                      <w:szCs w:val="18"/>
                      <w:highlight w:val="yellow"/>
                    </w:rPr>
                    <w:t>(2) Sonradan kontrolün başlangıç tarihi ve saati tutanakla tespit edilir.”</w:t>
                  </w:r>
                </w:p>
                <w:p w:rsidR="00432EF5" w:rsidRPr="00316169" w:rsidRDefault="00432EF5" w:rsidP="00432EF5">
                  <w:pPr>
                    <w:spacing w:after="0" w:line="240" w:lineRule="atLeast"/>
                    <w:jc w:val="both"/>
                    <w:rPr>
                      <w:rFonts w:ascii="Times New Roman" w:eastAsia="Times New Roman" w:hAnsi="Times New Roman" w:cs="Times New Roman"/>
                      <w:sz w:val="24"/>
                      <w:szCs w:val="24"/>
                      <w:lang w:eastAsia="tr-TR"/>
                    </w:rPr>
                  </w:pP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kontrolün esasları</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12 –</w:t>
                  </w:r>
                  <w:r w:rsidRPr="00316169">
                    <w:rPr>
                      <w:rFonts w:ascii="Times New Roman" w:eastAsia="Times New Roman" w:hAnsi="Times New Roman" w:cs="Times New Roman"/>
                      <w:sz w:val="18"/>
                      <w:lang w:eastAsia="tr-TR"/>
                    </w:rPr>
                    <w:t xml:space="preserve"> (1) Sonradan kontrol yapan </w:t>
                  </w:r>
                  <w:r w:rsidR="00AE3C64" w:rsidRPr="00AE3C64">
                    <w:rPr>
                      <w:rFonts w:ascii="Times New Roman" w:eastAsia="Times New Roman" w:hAnsi="Times New Roman" w:cs="Times New Roman"/>
                      <w:sz w:val="18"/>
                      <w:highlight w:val="yellow"/>
                      <w:lang w:eastAsia="tr-TR"/>
                    </w:rPr>
                    <w:t>müfettişler</w:t>
                  </w:r>
                  <w:r w:rsidRPr="00316169">
                    <w:rPr>
                      <w:rFonts w:ascii="Times New Roman" w:eastAsia="Times New Roman" w:hAnsi="Times New Roman" w:cs="Times New Roman"/>
                      <w:sz w:val="18"/>
                      <w:lang w:eastAsia="tr-TR"/>
                    </w:rPr>
                    <w:t xml:space="preserve"> gümrük vergileri ile gümrük mevzuatı ve ilgili diğer mevzuatta öngörülen yükümlülüklere ilişkin kişinin lehine ve aleyhine olan tüm hususları inceler.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(2) Sonradan kontrolün amacı ve süreci olumsuz yönde etkilenmemek şartıyla, sonradan kontrole tabi kişiye sonradan kontrol sırasında tespit edilen konular ve hukukî sonuçları hakkında bilgi verilir.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Soruşturma önlemleri</w:t>
                  </w:r>
                </w:p>
                <w:p w:rsidR="00316169" w:rsidRPr="00432EF5" w:rsidRDefault="00316169" w:rsidP="00432EF5">
                  <w:pPr>
                    <w:autoSpaceDE w:val="0"/>
                    <w:autoSpaceDN w:val="0"/>
                    <w:adjustRightInd w:val="0"/>
                    <w:spacing w:after="0" w:line="240" w:lineRule="auto"/>
                    <w:rPr>
                      <w:rFonts w:ascii="TimesNewRoman" w:hAnsi="TimesNewRoman" w:cs="TimesNewRoman"/>
                      <w:sz w:val="18"/>
                      <w:szCs w:val="18"/>
                    </w:rPr>
                  </w:pPr>
                  <w:r w:rsidRPr="00316169">
                    <w:rPr>
                      <w:rFonts w:ascii="Times New Roman" w:eastAsia="Times New Roman" w:hAnsi="Times New Roman" w:cs="Times New Roman"/>
                      <w:b/>
                      <w:bCs/>
                      <w:sz w:val="18"/>
                      <w:lang w:eastAsia="tr-TR"/>
                    </w:rPr>
                    <w:lastRenderedPageBreak/>
                    <w:t>             MADDE 13 –</w:t>
                  </w:r>
                  <w:r w:rsidRPr="00316169">
                    <w:rPr>
                      <w:rFonts w:ascii="Times New Roman" w:eastAsia="Times New Roman" w:hAnsi="Times New Roman" w:cs="Times New Roman"/>
                      <w:sz w:val="18"/>
                      <w:lang w:eastAsia="tr-TR"/>
                    </w:rPr>
                    <w:t xml:space="preserve"> (1) Yapılan kontrol sırasında soruşturmayı gerektirir bir fiilin tespit edilmesi hâlinde, </w:t>
                  </w:r>
                  <w:r w:rsidR="00432EF5">
                    <w:rPr>
                      <w:rFonts w:ascii="TimesNewRoman" w:hAnsi="TimesNewRoman" w:cs="TimesNewRoman"/>
                      <w:sz w:val="18"/>
                      <w:szCs w:val="18"/>
                    </w:rPr>
                    <w:t>“</w:t>
                  </w:r>
                  <w:r w:rsidR="00432EF5" w:rsidRPr="00432EF5">
                    <w:rPr>
                      <w:rFonts w:ascii="TimesNewRoman" w:hAnsi="TimesNewRoman" w:cs="TimesNewRoman"/>
                      <w:sz w:val="18"/>
                      <w:szCs w:val="18"/>
                      <w:highlight w:val="yellow"/>
                    </w:rPr>
                    <w:t>Gümrük ve Ticaret Bakanlığı Rehberlik ve Teftiş Başkanlığı Yönetmeliği</w:t>
                  </w:r>
                  <w:r w:rsidR="00432EF5">
                    <w:rPr>
                      <w:rFonts w:ascii="TimesNewRoman" w:hAnsi="TimesNewRoman" w:cs="TimesNewRoman"/>
                      <w:sz w:val="18"/>
                      <w:szCs w:val="18"/>
                    </w:rPr>
                    <w:t xml:space="preserve">” </w:t>
                  </w:r>
                  <w:r w:rsidRPr="00316169">
                    <w:rPr>
                      <w:rFonts w:ascii="Times New Roman" w:eastAsia="Times New Roman" w:hAnsi="Times New Roman" w:cs="Times New Roman"/>
                      <w:sz w:val="18"/>
                      <w:lang w:eastAsia="tr-TR"/>
                    </w:rPr>
                    <w:t>ve ilgili mevzuat çerçevesinde hareket edilir.</w:t>
                  </w:r>
                </w:p>
                <w:p w:rsidR="00432EF5" w:rsidRDefault="00432EF5" w:rsidP="00316169">
                  <w:pPr>
                    <w:spacing w:after="0" w:line="240" w:lineRule="atLeast"/>
                    <w:jc w:val="both"/>
                    <w:rPr>
                      <w:rFonts w:ascii="Times New Roman" w:eastAsia="Times New Roman" w:hAnsi="Times New Roman" w:cs="Times New Roman"/>
                      <w:sz w:val="18"/>
                      <w:lang w:eastAsia="tr-TR"/>
                    </w:rPr>
                  </w:pPr>
                </w:p>
                <w:p w:rsidR="00432EF5" w:rsidRPr="00316169" w:rsidRDefault="00432EF5" w:rsidP="00432EF5">
                  <w:pPr>
                    <w:spacing w:after="0" w:line="240" w:lineRule="atLeast"/>
                    <w:jc w:val="both"/>
                    <w:rPr>
                      <w:rFonts w:ascii="Times New Roman" w:eastAsia="Times New Roman" w:hAnsi="Times New Roman" w:cs="Times New Roman"/>
                      <w:sz w:val="24"/>
                      <w:szCs w:val="24"/>
                      <w:lang w:eastAsia="tr-TR"/>
                    </w:rPr>
                  </w:pPr>
                  <w:r>
                    <w:rPr>
                      <w:rFonts w:ascii="TimesNewRoman,Bold" w:hAnsi="TimesNewRoman,Bold" w:cs="TimesNewRoman,Bold"/>
                      <w:b/>
                      <w:bCs/>
                      <w:sz w:val="18"/>
                      <w:szCs w:val="18"/>
                    </w:rPr>
                    <w:t xml:space="preserve">MADDE 9 – </w:t>
                  </w:r>
                  <w:r>
                    <w:rPr>
                      <w:rFonts w:ascii="TimesNewRoman" w:hAnsi="TimesNewRoman" w:cs="TimesNewRoman"/>
                      <w:sz w:val="18"/>
                      <w:szCs w:val="18"/>
                    </w:rPr>
                    <w:t xml:space="preserve">Aynı Yönetmeliğin 16 </w:t>
                  </w:r>
                  <w:proofErr w:type="spellStart"/>
                  <w:r>
                    <w:rPr>
                      <w:rFonts w:ascii="TimesNewRoman" w:hAnsi="TimesNewRoman" w:cs="TimesNewRoman"/>
                      <w:sz w:val="18"/>
                      <w:szCs w:val="18"/>
                    </w:rPr>
                    <w:t>ncı</w:t>
                  </w:r>
                  <w:proofErr w:type="spellEnd"/>
                  <w:r>
                    <w:rPr>
                      <w:rFonts w:ascii="TimesNewRoman" w:hAnsi="TimesNewRoman" w:cs="TimesNewRoman"/>
                      <w:sz w:val="18"/>
                      <w:szCs w:val="18"/>
                    </w:rPr>
                    <w:t xml:space="preserve"> maddesi aşağıdaki şekilde</w:t>
                  </w:r>
                </w:p>
                <w:p w:rsidR="00316169" w:rsidRDefault="00316169" w:rsidP="00316169">
                  <w:pPr>
                    <w:spacing w:after="0" w:line="240" w:lineRule="atLeast"/>
                    <w:jc w:val="both"/>
                    <w:rPr>
                      <w:rFonts w:ascii="Times New Roman" w:eastAsia="Times New Roman" w:hAnsi="Times New Roman" w:cs="Times New Roman"/>
                      <w:sz w:val="18"/>
                      <w:lang w:eastAsia="tr-TR"/>
                    </w:rPr>
                  </w:pPr>
                  <w:r w:rsidRPr="00316169">
                    <w:rPr>
                      <w:rFonts w:ascii="Times New Roman" w:eastAsia="Times New Roman" w:hAnsi="Times New Roman" w:cs="Times New Roman"/>
                      <w:sz w:val="18"/>
                      <w:lang w:eastAsia="tr-TR"/>
                    </w:rPr>
                    <w:t>             (2) Birinci fıkrada belirtilen durumlarda, </w:t>
                  </w:r>
                  <w:proofErr w:type="gramStart"/>
                  <w:r w:rsidRPr="00316169">
                    <w:rPr>
                      <w:rFonts w:ascii="Times New Roman" w:eastAsia="Times New Roman" w:hAnsi="Times New Roman" w:cs="Times New Roman"/>
                      <w:sz w:val="18"/>
                      <w:lang w:eastAsia="tr-TR"/>
                    </w:rPr>
                    <w:t>21/3/2007</w:t>
                  </w:r>
                  <w:proofErr w:type="gramEnd"/>
                  <w:r w:rsidRPr="00316169">
                    <w:rPr>
                      <w:rFonts w:ascii="Times New Roman" w:eastAsia="Times New Roman" w:hAnsi="Times New Roman" w:cs="Times New Roman"/>
                      <w:sz w:val="18"/>
                      <w:lang w:eastAsia="tr-TR"/>
                    </w:rPr>
                    <w:t> tarihli ve 5607 sayılı Kaçakçılıkla Mücadele Kanunu, 26/9/2004 tarihli ve 5237 sayılı Türk Ceza Kanunu ile 4/12/2004 tarihli ve 5271 sayılı Ceza Muhakemesi Kanunu hükümleri uyarınca eşya, bilgi, belge ve veriler için el koyma dâhil gerekli tedbirler alınır.</w:t>
                  </w:r>
                </w:p>
                <w:p w:rsidR="00432EF5" w:rsidRPr="00316169" w:rsidRDefault="00432EF5" w:rsidP="00316169">
                  <w:pPr>
                    <w:spacing w:after="0" w:line="240" w:lineRule="atLeast"/>
                    <w:jc w:val="both"/>
                    <w:rPr>
                      <w:rFonts w:ascii="Times New Roman" w:eastAsia="Times New Roman" w:hAnsi="Times New Roman" w:cs="Times New Roman"/>
                      <w:sz w:val="24"/>
                      <w:szCs w:val="24"/>
                      <w:lang w:eastAsia="tr-TR"/>
                    </w:rPr>
                  </w:pPr>
                </w:p>
                <w:p w:rsidR="00316169" w:rsidRPr="00316169" w:rsidRDefault="00316169" w:rsidP="00316169">
                  <w:pPr>
                    <w:spacing w:before="113" w:after="0"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DÖRDÜNCÜ BÖLÜM</w:t>
                  </w:r>
                </w:p>
                <w:p w:rsidR="00316169" w:rsidRPr="00316169" w:rsidRDefault="00316169" w:rsidP="00316169">
                  <w:pPr>
                    <w:spacing w:after="113"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Yükümlülükler, Nihai Değerlendirme ve Raporlama</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Sonradan kontrole tabi kişilerin yükümlülükleri</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14 –</w:t>
                  </w:r>
                  <w:r w:rsidRPr="00316169">
                    <w:rPr>
                      <w:rFonts w:ascii="Times New Roman" w:eastAsia="Times New Roman" w:hAnsi="Times New Roman" w:cs="Times New Roman"/>
                      <w:sz w:val="18"/>
                      <w:lang w:eastAsia="tr-TR"/>
                    </w:rPr>
                    <w:t xml:space="preserve"> (1) Kişiler, sonradan kontrol için esas oluşturacak gerekli her türlü bilgi, veri, kayıt, defter, belge ve diğer evrakı vermek ve her türlü yardımı sağlamakla yükümlüdür. Kişiler, sonradan kontrolü yapan </w:t>
                  </w:r>
                  <w:proofErr w:type="spellStart"/>
                  <w:r w:rsidR="00AE3C64">
                    <w:rPr>
                      <w:rFonts w:ascii="Times New Roman" w:eastAsia="Times New Roman" w:hAnsi="Times New Roman" w:cs="Times New Roman"/>
                      <w:sz w:val="18"/>
                      <w:lang w:eastAsia="tr-TR"/>
                    </w:rPr>
                    <w:t>müfettiş</w:t>
                  </w:r>
                  <w:r w:rsidRPr="00316169">
                    <w:rPr>
                      <w:rFonts w:ascii="Times New Roman" w:eastAsia="Times New Roman" w:hAnsi="Times New Roman" w:cs="Times New Roman"/>
                      <w:sz w:val="18"/>
                      <w:lang w:eastAsia="tr-TR"/>
                    </w:rPr>
                    <w:t>na</w:t>
                  </w:r>
                  <w:proofErr w:type="spellEnd"/>
                  <w:r w:rsidRPr="00316169">
                    <w:rPr>
                      <w:rFonts w:ascii="Times New Roman" w:eastAsia="Times New Roman" w:hAnsi="Times New Roman" w:cs="Times New Roman"/>
                      <w:sz w:val="18"/>
                      <w:lang w:eastAsia="tr-TR"/>
                    </w:rPr>
                    <w:t xml:space="preserve"> gerekli belgeler ile bilgi işlem sistemi vasıtasıyla tanzim edilmiş bilgi, belge ve verilere doğrudan veya dolaylı erişimde yardımcı olmak zorundadır.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xml:space="preserve">             (2) Kişilerin veya belirlediği kişilerin bilgi veremeyecek durumda olmaları veya verilen bilgilerin açıklayıcı veya yeterli olmaması hâlinde sonradan kontrolü yapan </w:t>
                  </w:r>
                  <w:r w:rsidR="00AE3C64" w:rsidRPr="00AE3C64">
                    <w:rPr>
                      <w:rFonts w:ascii="Times New Roman" w:eastAsia="Times New Roman" w:hAnsi="Times New Roman" w:cs="Times New Roman"/>
                      <w:sz w:val="18"/>
                      <w:highlight w:val="yellow"/>
                      <w:lang w:eastAsia="tr-TR"/>
                    </w:rPr>
                    <w:t>müfettişler</w:t>
                  </w:r>
                  <w:r w:rsidRPr="00316169">
                    <w:rPr>
                      <w:rFonts w:ascii="Times New Roman" w:eastAsia="Times New Roman" w:hAnsi="Times New Roman" w:cs="Times New Roman"/>
                      <w:sz w:val="18"/>
                      <w:lang w:eastAsia="tr-TR"/>
                    </w:rPr>
                    <w:t xml:space="preserve"> gümrük işlemleriyle doğrudan ya da dolaylı olarak ilgili bütün kişilerden de bilgi talep edebilir. İlgili kişiler işlemlerle ilgili bütün bilgi ve belgeleri sunmakla yükümlüdür.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(3) Kişiler, sonradan kontrolün yapılabilmesi için uygun bir çalışma ortamı ve gerekli yardımcı maddeleri bedelsiz olarak sağlamakla yükümlüdür.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(4) Sonradan kontrol, kontrole tabi kişilerin mesai saatleri içinde gerçekleştirilir. Kontrole tabi kişiler tarafından kabul edilmesi hâlinde mesai saatleri dışında da sonradan kontrol yapılabilir.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xml:space="preserve">             (5) Sonradan kontrolü yapan </w:t>
                  </w:r>
                  <w:r w:rsidR="00AE3C64" w:rsidRPr="00AE3C64">
                    <w:rPr>
                      <w:rFonts w:ascii="Times New Roman" w:eastAsia="Times New Roman" w:hAnsi="Times New Roman" w:cs="Times New Roman"/>
                      <w:sz w:val="18"/>
                      <w:highlight w:val="yellow"/>
                      <w:lang w:eastAsia="tr-TR"/>
                    </w:rPr>
                    <w:t>müfettişler</w:t>
                  </w:r>
                  <w:r w:rsidRPr="00316169">
                    <w:rPr>
                      <w:rFonts w:ascii="Times New Roman" w:eastAsia="Times New Roman" w:hAnsi="Times New Roman" w:cs="Times New Roman"/>
                      <w:sz w:val="18"/>
                      <w:lang w:eastAsia="tr-TR"/>
                    </w:rPr>
                    <w:t xml:space="preserve"> kontrole tabi kişilere ait işyerlerinin her yerine girme ve inceleme yapma yetkisine sahiptir. Kişilere ait yerlerde yapılacak bu tür kontrol sırasında kontrole tabi kişi veya kişiler veya vekilleri bulunur.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kontrolün tamamlanması ve değerlendirilmesi</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15 –</w:t>
                  </w:r>
                  <w:r w:rsidRPr="00316169">
                    <w:rPr>
                      <w:rFonts w:ascii="Times New Roman" w:eastAsia="Times New Roman" w:hAnsi="Times New Roman" w:cs="Times New Roman"/>
                      <w:sz w:val="18"/>
                      <w:lang w:eastAsia="tr-TR"/>
                    </w:rPr>
                    <w:t xml:space="preserve"> (1) </w:t>
                  </w:r>
                  <w:r w:rsidR="00AE3C64">
                    <w:rPr>
                      <w:rFonts w:ascii="Times New Roman" w:eastAsia="Times New Roman" w:hAnsi="Times New Roman" w:cs="Times New Roman"/>
                      <w:sz w:val="18"/>
                      <w:lang w:eastAsia="tr-TR"/>
                    </w:rPr>
                    <w:t>Müfettiş</w:t>
                  </w:r>
                  <w:r w:rsidRPr="00316169">
                    <w:rPr>
                      <w:rFonts w:ascii="Times New Roman" w:eastAsia="Times New Roman" w:hAnsi="Times New Roman" w:cs="Times New Roman"/>
                      <w:sz w:val="18"/>
                      <w:lang w:eastAsia="tr-TR"/>
                    </w:rPr>
                    <w:t xml:space="preserve"> sonradan kontrol sonucuyla ilgili olarak sonradan kontrole tabi kişilerle nihai bir görüşme yapar. Kontrol sonucunda gümrük vergileri tutarı ile gümrük mevzuatı ve ilgili diğer mevzuatta öngörülen yükümlülükler açısından bir değişikliğin olmaması veya kontrole tabi kişinin talepte bulunmaması durumunda bu görüşme yapılmayabilir. Bu görüşmede, özellikle ihtilaf konusu hususlar, hukukî değerlendirme ve tespit edilen hususların gümrük vergileri ve sonuçları açısından etkileri ifade edilir.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(2) Nihai görüşmenin sonucu bir tutanağa bağlanır. Bu tutanakta düzenlenme yeri, tarihi, görüşme konusu, görüşmede bulunanların isim, unvan ve imzaları yer alır. Bu tutanağın bir sureti ilgiliye verilir.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Sonradan kontrole ilişkin raporlar</w:t>
                  </w:r>
                </w:p>
                <w:p w:rsidR="00432EF5" w:rsidRPr="00432EF5" w:rsidRDefault="00316169" w:rsidP="00432EF5">
                  <w:pPr>
                    <w:spacing w:after="0" w:line="240" w:lineRule="atLeast"/>
                    <w:jc w:val="both"/>
                    <w:rPr>
                      <w:rFonts w:ascii="Times New Roman" w:eastAsia="Times New Roman" w:hAnsi="Times New Roman" w:cs="Times New Roman"/>
                      <w:sz w:val="18"/>
                      <w:lang w:eastAsia="tr-TR"/>
                    </w:rPr>
                  </w:pPr>
                  <w:r w:rsidRPr="00316169">
                    <w:rPr>
                      <w:rFonts w:ascii="Times New Roman" w:eastAsia="Times New Roman" w:hAnsi="Times New Roman" w:cs="Times New Roman"/>
                      <w:b/>
                      <w:bCs/>
                      <w:sz w:val="18"/>
                      <w:lang w:eastAsia="tr-TR"/>
                    </w:rPr>
                    <w:t>             MADDE 16 –</w:t>
                  </w:r>
                  <w:r w:rsidRPr="00316169">
                    <w:rPr>
                      <w:rFonts w:ascii="Times New Roman" w:eastAsia="Times New Roman" w:hAnsi="Times New Roman" w:cs="Times New Roman"/>
                      <w:sz w:val="18"/>
                      <w:lang w:eastAsia="tr-TR"/>
                    </w:rPr>
                    <w:t> </w:t>
                  </w:r>
                  <w:r w:rsidR="00432EF5">
                    <w:rPr>
                      <w:rFonts w:ascii="TimesNewRoman" w:hAnsi="TimesNewRoman" w:cs="TimesNewRoman"/>
                      <w:sz w:val="18"/>
                      <w:szCs w:val="18"/>
                    </w:rPr>
                    <w:t>(1) Sonradan kontrol sonucunda varsa, vergilendirme için önemli olan tespitler, muhtemel</w:t>
                  </w: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proofErr w:type="gramStart"/>
                  <w:r>
                    <w:rPr>
                      <w:rFonts w:ascii="TimesNewRoman" w:hAnsi="TimesNewRoman" w:cs="TimesNewRoman"/>
                      <w:sz w:val="18"/>
                      <w:szCs w:val="18"/>
                    </w:rPr>
                    <w:t>vergi</w:t>
                  </w:r>
                  <w:proofErr w:type="gramEnd"/>
                  <w:r>
                    <w:rPr>
                      <w:rFonts w:ascii="TimesNewRoman" w:hAnsi="TimesNewRoman" w:cs="TimesNewRoman"/>
                      <w:sz w:val="18"/>
                      <w:szCs w:val="18"/>
                    </w:rPr>
                    <w:t xml:space="preserve"> tutarı değişiklikleri ve yol gösterici nitelikteki </w:t>
                  </w:r>
                  <w:r w:rsidRPr="00432EF5">
                    <w:rPr>
                      <w:rFonts w:ascii="TimesNewRoman" w:hAnsi="TimesNewRoman" w:cs="TimesNewRoman"/>
                      <w:sz w:val="18"/>
                      <w:szCs w:val="18"/>
                      <w:highlight w:val="yellow"/>
                    </w:rPr>
                    <w:t>tespitler yazılı olarak sonradan kontrole tabi tutulan kişiye</w:t>
                  </w: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proofErr w:type="gramStart"/>
                  <w:r w:rsidRPr="00432EF5">
                    <w:rPr>
                      <w:rFonts w:ascii="TimesNewRoman" w:hAnsi="TimesNewRoman" w:cs="TimesNewRoman"/>
                      <w:sz w:val="18"/>
                      <w:szCs w:val="18"/>
                      <w:highlight w:val="yellow"/>
                    </w:rPr>
                    <w:t>bildirilir</w:t>
                  </w:r>
                  <w:proofErr w:type="gramEnd"/>
                  <w:r w:rsidRPr="00432EF5">
                    <w:rPr>
                      <w:rFonts w:ascii="TimesNewRoman" w:hAnsi="TimesNewRoman" w:cs="TimesNewRoman"/>
                      <w:sz w:val="18"/>
                      <w:szCs w:val="18"/>
                      <w:highlight w:val="yellow"/>
                    </w:rPr>
                    <w:t>. Ancak, bu konularda önemli bir tespit söz konusu olmazsa bu yazılı bildirim yapılmayabilir. Kişiler, on gün</w:t>
                  </w:r>
                </w:p>
                <w:p w:rsidR="00432EF5" w:rsidRDefault="00432EF5" w:rsidP="00432EF5">
                  <w:pPr>
                    <w:spacing w:after="0" w:line="240" w:lineRule="atLeast"/>
                    <w:jc w:val="both"/>
                    <w:rPr>
                      <w:rFonts w:ascii="TimesNewRoman" w:hAnsi="TimesNewRoman" w:cs="TimesNewRoman"/>
                      <w:sz w:val="18"/>
                      <w:szCs w:val="18"/>
                    </w:rPr>
                  </w:pPr>
                  <w:proofErr w:type="gramStart"/>
                  <w:r w:rsidRPr="00432EF5">
                    <w:rPr>
                      <w:rFonts w:ascii="TimesNewRoman" w:hAnsi="TimesNewRoman" w:cs="TimesNewRoman"/>
                      <w:sz w:val="18"/>
                      <w:szCs w:val="18"/>
                      <w:highlight w:val="yellow"/>
                    </w:rPr>
                    <w:t>içerisinde</w:t>
                  </w:r>
                  <w:proofErr w:type="gramEnd"/>
                  <w:r w:rsidRPr="00432EF5">
                    <w:rPr>
                      <w:rFonts w:ascii="TimesNewRoman" w:hAnsi="TimesNewRoman" w:cs="TimesNewRoman"/>
                      <w:sz w:val="18"/>
                      <w:szCs w:val="18"/>
                      <w:highlight w:val="yellow"/>
                    </w:rPr>
                    <w:t xml:space="preserve"> görüşlerini müfettişe bildirirler. Yazılı olarak talep edilmesi halinde on güne kadar ek süre verilebilir.</w:t>
                  </w:r>
                </w:p>
                <w:p w:rsidR="00432EF5" w:rsidRDefault="00432EF5" w:rsidP="00316169">
                  <w:pPr>
                    <w:spacing w:after="0" w:line="240" w:lineRule="atLeast"/>
                    <w:jc w:val="both"/>
                    <w:rPr>
                      <w:rFonts w:ascii="Times New Roman" w:eastAsia="Times New Roman" w:hAnsi="Times New Roman" w:cs="Times New Roman"/>
                      <w:sz w:val="24"/>
                      <w:szCs w:val="24"/>
                      <w:lang w:eastAsia="tr-TR"/>
                    </w:rPr>
                  </w:pP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r>
                    <w:rPr>
                      <w:rFonts w:ascii="TimesNewRoman" w:hAnsi="TimesNewRoman" w:cs="TimesNewRoman"/>
                      <w:sz w:val="18"/>
                      <w:szCs w:val="18"/>
                    </w:rPr>
                    <w:t xml:space="preserve">(2) </w:t>
                  </w:r>
                  <w:r w:rsidRPr="00432EF5">
                    <w:rPr>
                      <w:rFonts w:ascii="TimesNewRoman" w:hAnsi="TimesNewRoman" w:cs="TimesNewRoman"/>
                      <w:sz w:val="18"/>
                      <w:szCs w:val="18"/>
                      <w:highlight w:val="yellow"/>
                    </w:rPr>
                    <w:t>Sonradan kontrol sırasında, zamanaşımı yönünden Hazine menfaatini koruyucu acele bir tedbir alınmasının</w:t>
                  </w: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proofErr w:type="gramStart"/>
                  <w:r w:rsidRPr="00432EF5">
                    <w:rPr>
                      <w:rFonts w:ascii="TimesNewRoman" w:hAnsi="TimesNewRoman" w:cs="TimesNewRoman"/>
                      <w:sz w:val="18"/>
                      <w:szCs w:val="18"/>
                      <w:highlight w:val="yellow"/>
                    </w:rPr>
                    <w:t>gerekmesi</w:t>
                  </w:r>
                  <w:proofErr w:type="gramEnd"/>
                  <w:r w:rsidRPr="00432EF5">
                    <w:rPr>
                      <w:rFonts w:ascii="TimesNewRoman" w:hAnsi="TimesNewRoman" w:cs="TimesNewRoman"/>
                      <w:sz w:val="18"/>
                      <w:szCs w:val="18"/>
                      <w:highlight w:val="yellow"/>
                    </w:rPr>
                    <w:t xml:space="preserve"> halinde, birinci fıkrada belirtilen süre hükümlerine tabi olmaksızın Gümrük ve Ticaret Bakanlığı Rehberlik</w:t>
                  </w:r>
                </w:p>
                <w:p w:rsidR="00432EF5" w:rsidRDefault="00432EF5" w:rsidP="00432EF5">
                  <w:pPr>
                    <w:autoSpaceDE w:val="0"/>
                    <w:autoSpaceDN w:val="0"/>
                    <w:adjustRightInd w:val="0"/>
                    <w:spacing w:after="0" w:line="240" w:lineRule="auto"/>
                    <w:rPr>
                      <w:rFonts w:ascii="TimesNewRoman" w:hAnsi="TimesNewRoman" w:cs="TimesNewRoman"/>
                      <w:sz w:val="18"/>
                      <w:szCs w:val="18"/>
                    </w:rPr>
                  </w:pPr>
                  <w:proofErr w:type="gramStart"/>
                  <w:r w:rsidRPr="00432EF5">
                    <w:rPr>
                      <w:rFonts w:ascii="TimesNewRoman" w:hAnsi="TimesNewRoman" w:cs="TimesNewRoman"/>
                      <w:sz w:val="18"/>
                      <w:szCs w:val="18"/>
                      <w:highlight w:val="yellow"/>
                    </w:rPr>
                    <w:t>ve</w:t>
                  </w:r>
                  <w:proofErr w:type="gramEnd"/>
                  <w:r w:rsidRPr="00432EF5">
                    <w:rPr>
                      <w:rFonts w:ascii="TimesNewRoman" w:hAnsi="TimesNewRoman" w:cs="TimesNewRoman"/>
                      <w:sz w:val="18"/>
                      <w:szCs w:val="18"/>
                      <w:highlight w:val="yellow"/>
                    </w:rPr>
                    <w:t xml:space="preserve"> Teftiş Başkanlığı Yönetmeliği hükümlerine istinaden cevaplı rapor düzenlenir.</w:t>
                  </w:r>
                </w:p>
                <w:p w:rsidR="00432EF5" w:rsidRPr="00316169" w:rsidRDefault="00432EF5" w:rsidP="00316169">
                  <w:pPr>
                    <w:spacing w:after="0" w:line="240" w:lineRule="atLeast"/>
                    <w:jc w:val="both"/>
                    <w:rPr>
                      <w:rFonts w:ascii="Times New Roman" w:eastAsia="Times New Roman" w:hAnsi="Times New Roman" w:cs="Times New Roman"/>
                      <w:sz w:val="24"/>
                      <w:szCs w:val="24"/>
                      <w:lang w:eastAsia="tr-TR"/>
                    </w:rPr>
                  </w:pP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r w:rsidRPr="00432EF5">
                    <w:rPr>
                      <w:rFonts w:ascii="TimesNewRoman" w:hAnsi="TimesNewRoman" w:cs="TimesNewRoman"/>
                      <w:sz w:val="18"/>
                      <w:szCs w:val="18"/>
                      <w:highlight w:val="yellow"/>
                    </w:rPr>
                    <w:t>(3) Sonradan kontrol sonucunda müfettiş tarafından, sonradan kontrolde yapılan genel tespitleri, ilave</w:t>
                  </w: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proofErr w:type="gramStart"/>
                  <w:r w:rsidRPr="00432EF5">
                    <w:rPr>
                      <w:rFonts w:ascii="TimesNewRoman" w:hAnsi="TimesNewRoman" w:cs="TimesNewRoman"/>
                      <w:sz w:val="18"/>
                      <w:szCs w:val="18"/>
                      <w:highlight w:val="yellow"/>
                    </w:rPr>
                    <w:t>değerlendirmeleri</w:t>
                  </w:r>
                  <w:proofErr w:type="gramEnd"/>
                  <w:r w:rsidRPr="00432EF5">
                    <w:rPr>
                      <w:rFonts w:ascii="TimesNewRoman" w:hAnsi="TimesNewRoman" w:cs="TimesNewRoman"/>
                      <w:sz w:val="18"/>
                      <w:szCs w:val="18"/>
                      <w:highlight w:val="yellow"/>
                    </w:rPr>
                    <w:t xml:space="preserve"> ve vergi tahakkukları dâhil idarece yapılması gereken tüm iş ve işlemleri içeren sonradan kontrol</w:t>
                  </w: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proofErr w:type="gramStart"/>
                  <w:r w:rsidRPr="00432EF5">
                    <w:rPr>
                      <w:rFonts w:ascii="TimesNewRoman" w:hAnsi="TimesNewRoman" w:cs="TimesNewRoman"/>
                      <w:sz w:val="18"/>
                      <w:szCs w:val="18"/>
                      <w:highlight w:val="yellow"/>
                    </w:rPr>
                    <w:t>raporu</w:t>
                  </w:r>
                  <w:proofErr w:type="gramEnd"/>
                  <w:r w:rsidRPr="00432EF5">
                    <w:rPr>
                      <w:rFonts w:ascii="TimesNewRoman" w:hAnsi="TimesNewRoman" w:cs="TimesNewRoman"/>
                      <w:sz w:val="18"/>
                      <w:szCs w:val="18"/>
                      <w:highlight w:val="yellow"/>
                    </w:rPr>
                    <w:t xml:space="preserve"> tanzim edilir. Rapora, yükümlüye bildirim yazısı, başlangıç tutanağı, sonradan kontrol kapsamında incelenen</w:t>
                  </w:r>
                </w:p>
                <w:p w:rsidR="00432EF5" w:rsidRPr="00432EF5" w:rsidRDefault="00432EF5" w:rsidP="00432EF5">
                  <w:pPr>
                    <w:autoSpaceDE w:val="0"/>
                    <w:autoSpaceDN w:val="0"/>
                    <w:adjustRightInd w:val="0"/>
                    <w:spacing w:after="0" w:line="240" w:lineRule="auto"/>
                    <w:rPr>
                      <w:rFonts w:ascii="TimesNewRoman" w:hAnsi="TimesNewRoman" w:cs="TimesNewRoman"/>
                      <w:sz w:val="18"/>
                      <w:szCs w:val="18"/>
                      <w:highlight w:val="yellow"/>
                    </w:rPr>
                  </w:pPr>
                  <w:proofErr w:type="gramStart"/>
                  <w:r w:rsidRPr="00432EF5">
                    <w:rPr>
                      <w:rFonts w:ascii="TimesNewRoman" w:hAnsi="TimesNewRoman" w:cs="TimesNewRoman"/>
                      <w:sz w:val="18"/>
                      <w:szCs w:val="18"/>
                      <w:highlight w:val="yellow"/>
                    </w:rPr>
                    <w:t>işlemler</w:t>
                  </w:r>
                  <w:proofErr w:type="gramEnd"/>
                  <w:r w:rsidRPr="00432EF5">
                    <w:rPr>
                      <w:rFonts w:ascii="TimesNewRoman" w:hAnsi="TimesNewRoman" w:cs="TimesNewRoman"/>
                      <w:sz w:val="18"/>
                      <w:szCs w:val="18"/>
                      <w:highlight w:val="yellow"/>
                    </w:rPr>
                    <w:t>, varsa ilgili kurum ve kuruluşlarla yapılan yazışmalar, nihai görüşme tutanağı ile görüş isteme yazısı ve</w:t>
                  </w:r>
                </w:p>
                <w:p w:rsidR="00432EF5" w:rsidRDefault="00432EF5" w:rsidP="00432EF5">
                  <w:pPr>
                    <w:spacing w:after="0" w:line="240" w:lineRule="atLeast"/>
                    <w:jc w:val="both"/>
                    <w:rPr>
                      <w:rFonts w:ascii="Times New Roman" w:eastAsia="Times New Roman" w:hAnsi="Times New Roman" w:cs="Times New Roman"/>
                      <w:sz w:val="18"/>
                      <w:lang w:eastAsia="tr-TR"/>
                    </w:rPr>
                  </w:pPr>
                  <w:proofErr w:type="gramStart"/>
                  <w:r w:rsidRPr="00432EF5">
                    <w:rPr>
                      <w:rFonts w:ascii="TimesNewRoman" w:hAnsi="TimesNewRoman" w:cs="TimesNewRoman"/>
                      <w:sz w:val="18"/>
                      <w:szCs w:val="18"/>
                      <w:highlight w:val="yellow"/>
                    </w:rPr>
                    <w:t>cevabi</w:t>
                  </w:r>
                  <w:proofErr w:type="gramEnd"/>
                  <w:r w:rsidRPr="00432EF5">
                    <w:rPr>
                      <w:rFonts w:ascii="TimesNewRoman" w:hAnsi="TimesNewRoman" w:cs="TimesNewRoman"/>
                      <w:sz w:val="18"/>
                      <w:szCs w:val="18"/>
                      <w:highlight w:val="yellow"/>
                    </w:rPr>
                    <w:t xml:space="preserve"> yazı eklenir. İkinci fıkra kapsamında yapılan bir işlem bulunması halinde, sonradan kontrol raporunda buna da yer verilir.”</w:t>
                  </w:r>
                </w:p>
                <w:p w:rsidR="00432EF5" w:rsidRPr="00316169" w:rsidRDefault="00432EF5" w:rsidP="00316169">
                  <w:pPr>
                    <w:spacing w:after="0" w:line="240" w:lineRule="atLeast"/>
                    <w:jc w:val="both"/>
                    <w:rPr>
                      <w:rFonts w:ascii="Times New Roman" w:eastAsia="Times New Roman" w:hAnsi="Times New Roman" w:cs="Times New Roman"/>
                      <w:sz w:val="24"/>
                      <w:szCs w:val="24"/>
                      <w:lang w:eastAsia="tr-TR"/>
                    </w:rPr>
                  </w:pP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Sınırlı sonradan kontrol</w:t>
                  </w:r>
                </w:p>
                <w:p w:rsidR="00316169" w:rsidRDefault="00316169" w:rsidP="00432EF5">
                  <w:pPr>
                    <w:spacing w:after="0" w:line="240" w:lineRule="atLeast"/>
                    <w:jc w:val="both"/>
                    <w:rPr>
                      <w:rFonts w:ascii="Times New Roman" w:eastAsia="Times New Roman" w:hAnsi="Times New Roman" w:cs="Times New Roman"/>
                      <w:b/>
                      <w:bCs/>
                      <w:sz w:val="18"/>
                      <w:lang w:eastAsia="tr-TR"/>
                    </w:rPr>
                  </w:pPr>
                  <w:r w:rsidRPr="00316169">
                    <w:rPr>
                      <w:rFonts w:ascii="Times New Roman" w:eastAsia="Times New Roman" w:hAnsi="Times New Roman" w:cs="Times New Roman"/>
                      <w:b/>
                      <w:bCs/>
                      <w:sz w:val="18"/>
                      <w:lang w:eastAsia="tr-TR"/>
                    </w:rPr>
                    <w:t xml:space="preserve">             MADDE 17 </w:t>
                  </w:r>
                  <w:r w:rsidR="00432EF5" w:rsidRPr="00432EF5">
                    <w:rPr>
                      <w:rFonts w:ascii="Times New Roman" w:eastAsia="Times New Roman" w:hAnsi="Times New Roman" w:cs="Times New Roman"/>
                      <w:b/>
                      <w:bCs/>
                      <w:sz w:val="18"/>
                      <w:highlight w:val="yellow"/>
                      <w:lang w:eastAsia="tr-TR"/>
                    </w:rPr>
                    <w:t>Yayından kaldırılmıştır</w:t>
                  </w:r>
                </w:p>
                <w:p w:rsidR="00432EF5" w:rsidRPr="00316169" w:rsidRDefault="00432EF5" w:rsidP="00432EF5">
                  <w:pPr>
                    <w:spacing w:after="0" w:line="240" w:lineRule="atLeast"/>
                    <w:jc w:val="both"/>
                    <w:rPr>
                      <w:rFonts w:ascii="Times New Roman" w:eastAsia="Times New Roman" w:hAnsi="Times New Roman" w:cs="Times New Roman"/>
                      <w:sz w:val="24"/>
                      <w:szCs w:val="24"/>
                      <w:lang w:eastAsia="tr-TR"/>
                    </w:rPr>
                  </w:pP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Risk puanı</w:t>
                  </w:r>
                </w:p>
                <w:p w:rsidR="00432EF5" w:rsidRPr="00AE3C64" w:rsidRDefault="00316169" w:rsidP="00AE3C64">
                  <w:pPr>
                    <w:spacing w:after="0" w:line="240" w:lineRule="atLeast"/>
                    <w:jc w:val="both"/>
                    <w:rPr>
                      <w:rFonts w:ascii="Times New Roman" w:eastAsia="Times New Roman" w:hAnsi="Times New Roman" w:cs="Times New Roman"/>
                      <w:sz w:val="18"/>
                      <w:highlight w:val="yellow"/>
                      <w:lang w:eastAsia="tr-TR"/>
                    </w:rPr>
                  </w:pPr>
                  <w:r w:rsidRPr="00316169">
                    <w:rPr>
                      <w:rFonts w:ascii="Times New Roman" w:eastAsia="Times New Roman" w:hAnsi="Times New Roman" w:cs="Times New Roman"/>
                      <w:b/>
                      <w:bCs/>
                      <w:sz w:val="18"/>
                      <w:lang w:eastAsia="tr-TR"/>
                    </w:rPr>
                    <w:t>             MADDE 18 –</w:t>
                  </w:r>
                  <w:r w:rsidRPr="00316169">
                    <w:rPr>
                      <w:rFonts w:ascii="Times New Roman" w:eastAsia="Times New Roman" w:hAnsi="Times New Roman" w:cs="Times New Roman"/>
                      <w:sz w:val="18"/>
                      <w:lang w:eastAsia="tr-TR"/>
                    </w:rPr>
                    <w:t> </w:t>
                  </w:r>
                  <w:r w:rsidR="00432EF5" w:rsidRPr="00AE3C64">
                    <w:rPr>
                      <w:rFonts w:ascii="TimesNewRoman" w:hAnsi="TimesNewRoman" w:cs="TimesNewRoman"/>
                      <w:sz w:val="18"/>
                      <w:szCs w:val="18"/>
                      <w:highlight w:val="yellow"/>
                    </w:rPr>
                    <w:t>(1) Sonradan kontrol raporları ile ilgili olarak, Genel Müdürlük tarafından risk</w:t>
                  </w:r>
                </w:p>
                <w:p w:rsidR="00432EF5" w:rsidRPr="00316169" w:rsidRDefault="00432EF5" w:rsidP="00432EF5">
                  <w:pPr>
                    <w:spacing w:after="0" w:line="240" w:lineRule="atLeast"/>
                    <w:jc w:val="both"/>
                    <w:rPr>
                      <w:rFonts w:ascii="Times New Roman" w:eastAsia="Times New Roman" w:hAnsi="Times New Roman" w:cs="Times New Roman"/>
                      <w:sz w:val="24"/>
                      <w:szCs w:val="24"/>
                      <w:lang w:eastAsia="tr-TR"/>
                    </w:rPr>
                  </w:pPr>
                  <w:proofErr w:type="gramStart"/>
                  <w:r w:rsidRPr="00AE3C64">
                    <w:rPr>
                      <w:rFonts w:ascii="TimesNewRoman" w:hAnsi="TimesNewRoman" w:cs="TimesNewRoman"/>
                      <w:sz w:val="18"/>
                      <w:szCs w:val="18"/>
                      <w:highlight w:val="yellow"/>
                    </w:rPr>
                    <w:t>değerlendirmesi</w:t>
                  </w:r>
                  <w:proofErr w:type="gramEnd"/>
                  <w:r w:rsidRPr="00AE3C64">
                    <w:rPr>
                      <w:rFonts w:ascii="TimesNewRoman" w:hAnsi="TimesNewRoman" w:cs="TimesNewRoman"/>
                      <w:sz w:val="18"/>
                      <w:szCs w:val="18"/>
                      <w:highlight w:val="yellow"/>
                    </w:rPr>
                    <w:t xml:space="preserve"> yapılır.”</w:t>
                  </w:r>
                </w:p>
                <w:p w:rsidR="00316169" w:rsidRPr="00316169" w:rsidRDefault="00316169" w:rsidP="00316169">
                  <w:pPr>
                    <w:spacing w:before="113" w:after="0"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BEŞİNCİ BÖLÜM</w:t>
                  </w:r>
                </w:p>
                <w:p w:rsidR="00316169" w:rsidRPr="00316169" w:rsidRDefault="00316169" w:rsidP="00316169">
                  <w:pPr>
                    <w:spacing w:after="113" w:line="240" w:lineRule="atLeast"/>
                    <w:jc w:val="center"/>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Çeşitli ve Son Hükümler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Hüküm bulunmayan hususlar</w:t>
                  </w:r>
                </w:p>
                <w:p w:rsidR="00AE3C64" w:rsidRPr="00AE3C64" w:rsidRDefault="00316169" w:rsidP="00AE3C64">
                  <w:pPr>
                    <w:spacing w:after="0" w:line="240" w:lineRule="atLeast"/>
                    <w:jc w:val="both"/>
                    <w:rPr>
                      <w:rFonts w:ascii="Times New Roman" w:eastAsia="Times New Roman" w:hAnsi="Times New Roman" w:cs="Times New Roman"/>
                      <w:sz w:val="18"/>
                      <w:highlight w:val="yellow"/>
                      <w:lang w:eastAsia="tr-TR"/>
                    </w:rPr>
                  </w:pPr>
                  <w:r w:rsidRPr="00316169">
                    <w:rPr>
                      <w:rFonts w:ascii="Times New Roman" w:eastAsia="Times New Roman" w:hAnsi="Times New Roman" w:cs="Times New Roman"/>
                      <w:b/>
                      <w:bCs/>
                      <w:sz w:val="18"/>
                      <w:lang w:eastAsia="tr-TR"/>
                    </w:rPr>
                    <w:t>             MADDE 19 –</w:t>
                  </w:r>
                  <w:r w:rsidR="00AE3C64" w:rsidRPr="00AE3C64">
                    <w:rPr>
                      <w:rFonts w:ascii="TimesNewRoman" w:hAnsi="TimesNewRoman" w:cs="TimesNewRoman"/>
                      <w:sz w:val="18"/>
                      <w:szCs w:val="18"/>
                      <w:highlight w:val="yellow"/>
                    </w:rPr>
                    <w:t>(1) Bu Yönetmelikte hüküm bulunmayan hususlarda Gümrük ve Ticaret Bakanlığı Rehberlik</w:t>
                  </w:r>
                </w:p>
                <w:p w:rsidR="00AE3C64" w:rsidRDefault="00AE3C64" w:rsidP="00AE3C64">
                  <w:pPr>
                    <w:spacing w:after="0" w:line="240" w:lineRule="atLeast"/>
                    <w:jc w:val="both"/>
                    <w:rPr>
                      <w:rFonts w:ascii="Times New Roman" w:eastAsia="Times New Roman" w:hAnsi="Times New Roman" w:cs="Times New Roman"/>
                      <w:sz w:val="18"/>
                      <w:lang w:eastAsia="tr-TR"/>
                    </w:rPr>
                  </w:pPr>
                  <w:proofErr w:type="gramStart"/>
                  <w:r w:rsidRPr="00AE3C64">
                    <w:rPr>
                      <w:rFonts w:ascii="TimesNewRoman" w:hAnsi="TimesNewRoman" w:cs="TimesNewRoman"/>
                      <w:sz w:val="18"/>
                      <w:szCs w:val="18"/>
                      <w:highlight w:val="yellow"/>
                    </w:rPr>
                    <w:lastRenderedPageBreak/>
                    <w:t>ve</w:t>
                  </w:r>
                  <w:proofErr w:type="gramEnd"/>
                  <w:r w:rsidRPr="00AE3C64">
                    <w:rPr>
                      <w:rFonts w:ascii="TimesNewRoman" w:hAnsi="TimesNewRoman" w:cs="TimesNewRoman"/>
                      <w:sz w:val="18"/>
                      <w:szCs w:val="18"/>
                      <w:highlight w:val="yellow"/>
                    </w:rPr>
                    <w:t xml:space="preserve"> Teftiş Başkanlığı Yönetmeliği hükümleri uygulanır.”</w:t>
                  </w:r>
                </w:p>
                <w:p w:rsidR="00AE3C64" w:rsidRPr="00316169" w:rsidRDefault="00AE3C64" w:rsidP="00316169">
                  <w:pPr>
                    <w:spacing w:after="0" w:line="240" w:lineRule="atLeast"/>
                    <w:jc w:val="both"/>
                    <w:rPr>
                      <w:rFonts w:ascii="Times New Roman" w:eastAsia="Times New Roman" w:hAnsi="Times New Roman" w:cs="Times New Roman"/>
                      <w:sz w:val="24"/>
                      <w:szCs w:val="24"/>
                      <w:lang w:eastAsia="tr-TR"/>
                    </w:rPr>
                  </w:pP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Yürürlük</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b/>
                      <w:bCs/>
                      <w:sz w:val="18"/>
                      <w:lang w:eastAsia="tr-TR"/>
                    </w:rPr>
                    <w:t>             MADDE 20 –</w:t>
                  </w:r>
                  <w:r w:rsidRPr="00316169">
                    <w:rPr>
                      <w:rFonts w:ascii="Times New Roman" w:eastAsia="Times New Roman" w:hAnsi="Times New Roman" w:cs="Times New Roman"/>
                      <w:sz w:val="18"/>
                      <w:lang w:eastAsia="tr-TR"/>
                    </w:rPr>
                    <w:t> (1) Bu Yönetmelik yayımı tarihinde yürürlüğe girer.</w:t>
                  </w:r>
                </w:p>
                <w:p w:rsidR="00316169" w:rsidRPr="00316169" w:rsidRDefault="00316169" w:rsidP="00316169">
                  <w:pPr>
                    <w:spacing w:after="0" w:line="240" w:lineRule="atLeast"/>
                    <w:jc w:val="both"/>
                    <w:rPr>
                      <w:rFonts w:ascii="Times New Roman" w:eastAsia="Times New Roman" w:hAnsi="Times New Roman" w:cs="Times New Roman"/>
                      <w:sz w:val="24"/>
                      <w:szCs w:val="24"/>
                      <w:lang w:eastAsia="tr-TR"/>
                    </w:rPr>
                  </w:pPr>
                  <w:r w:rsidRPr="00316169">
                    <w:rPr>
                      <w:rFonts w:ascii="Times New Roman" w:eastAsia="Times New Roman" w:hAnsi="Times New Roman" w:cs="Times New Roman"/>
                      <w:sz w:val="18"/>
                      <w:lang w:eastAsia="tr-TR"/>
                    </w:rPr>
                    <w:t>             </w:t>
                  </w:r>
                  <w:r w:rsidRPr="00316169">
                    <w:rPr>
                      <w:rFonts w:ascii="Times New Roman" w:eastAsia="Times New Roman" w:hAnsi="Times New Roman" w:cs="Times New Roman"/>
                      <w:b/>
                      <w:bCs/>
                      <w:sz w:val="18"/>
                      <w:lang w:eastAsia="tr-TR"/>
                    </w:rPr>
                    <w:t>Yürütme</w:t>
                  </w:r>
                </w:p>
                <w:p w:rsidR="00316169" w:rsidRDefault="00316169" w:rsidP="00316169">
                  <w:pPr>
                    <w:spacing w:after="0" w:line="240" w:lineRule="atLeast"/>
                    <w:jc w:val="both"/>
                    <w:rPr>
                      <w:rFonts w:ascii="Times New Roman" w:eastAsia="Times New Roman" w:hAnsi="Times New Roman" w:cs="Times New Roman"/>
                      <w:sz w:val="18"/>
                      <w:lang w:eastAsia="tr-TR"/>
                    </w:rPr>
                  </w:pPr>
                  <w:r w:rsidRPr="00316169">
                    <w:rPr>
                      <w:rFonts w:ascii="Times New Roman" w:eastAsia="Times New Roman" w:hAnsi="Times New Roman" w:cs="Times New Roman"/>
                      <w:b/>
                      <w:bCs/>
                      <w:sz w:val="18"/>
                      <w:lang w:eastAsia="tr-TR"/>
                    </w:rPr>
                    <w:t>             MADDE 21 –</w:t>
                  </w:r>
                  <w:r w:rsidRPr="00316169">
                    <w:rPr>
                      <w:rFonts w:ascii="Times New Roman" w:eastAsia="Times New Roman" w:hAnsi="Times New Roman" w:cs="Times New Roman"/>
                      <w:sz w:val="18"/>
                      <w:lang w:eastAsia="tr-TR"/>
                    </w:rPr>
                    <w:t xml:space="preserve"> (1) Bu Yönetmelik </w:t>
                  </w:r>
                  <w:proofErr w:type="gramStart"/>
                  <w:r w:rsidRPr="00316169">
                    <w:rPr>
                      <w:rFonts w:ascii="Times New Roman" w:eastAsia="Times New Roman" w:hAnsi="Times New Roman" w:cs="Times New Roman"/>
                      <w:sz w:val="18"/>
                      <w:lang w:eastAsia="tr-TR"/>
                    </w:rPr>
                    <w:t xml:space="preserve">hükümlerini  </w:t>
                  </w:r>
                  <w:r w:rsidR="00AE3C64" w:rsidRPr="00AE3C64">
                    <w:rPr>
                      <w:rFonts w:ascii="TimesNewRoman" w:hAnsi="TimesNewRoman" w:cs="TimesNewRoman"/>
                      <w:sz w:val="18"/>
                      <w:szCs w:val="18"/>
                      <w:highlight w:val="yellow"/>
                    </w:rPr>
                    <w:t>Gümrük</w:t>
                  </w:r>
                  <w:proofErr w:type="gramEnd"/>
                  <w:r w:rsidR="00AE3C64" w:rsidRPr="00AE3C64">
                    <w:rPr>
                      <w:rFonts w:ascii="TimesNewRoman" w:hAnsi="TimesNewRoman" w:cs="TimesNewRoman"/>
                      <w:sz w:val="18"/>
                      <w:szCs w:val="18"/>
                      <w:highlight w:val="yellow"/>
                    </w:rPr>
                    <w:t xml:space="preserve"> ve Ticaret Bakanı</w:t>
                  </w:r>
                  <w:r w:rsidR="00AE3C64" w:rsidRPr="00316169">
                    <w:rPr>
                      <w:rFonts w:ascii="Times New Roman" w:eastAsia="Times New Roman" w:hAnsi="Times New Roman" w:cs="Times New Roman"/>
                      <w:sz w:val="18"/>
                      <w:lang w:eastAsia="tr-TR"/>
                    </w:rPr>
                    <w:t xml:space="preserve"> </w:t>
                  </w:r>
                  <w:r w:rsidRPr="00316169">
                    <w:rPr>
                      <w:rFonts w:ascii="Times New Roman" w:eastAsia="Times New Roman" w:hAnsi="Times New Roman" w:cs="Times New Roman"/>
                      <w:sz w:val="18"/>
                      <w:lang w:eastAsia="tr-TR"/>
                    </w:rPr>
                    <w:t>yürütür.</w:t>
                  </w:r>
                </w:p>
                <w:p w:rsidR="00AE3C64" w:rsidRPr="00316169" w:rsidRDefault="00AE3C64" w:rsidP="00316169">
                  <w:pPr>
                    <w:spacing w:after="0" w:line="240" w:lineRule="atLeast"/>
                    <w:jc w:val="both"/>
                    <w:rPr>
                      <w:rFonts w:ascii="Times New Roman" w:eastAsia="Times New Roman" w:hAnsi="Times New Roman" w:cs="Times New Roman"/>
                      <w:sz w:val="24"/>
                      <w:szCs w:val="24"/>
                      <w:lang w:eastAsia="tr-TR"/>
                    </w:rPr>
                  </w:pPr>
                </w:p>
                <w:p w:rsidR="00316169" w:rsidRPr="00316169" w:rsidRDefault="00316169" w:rsidP="00AE3C64">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316169" w:rsidRPr="00316169" w:rsidRDefault="00316169" w:rsidP="00316169">
            <w:pPr>
              <w:spacing w:after="0" w:line="240" w:lineRule="auto"/>
              <w:rPr>
                <w:rFonts w:ascii="Times New Roman" w:eastAsia="Times New Roman" w:hAnsi="Times New Roman" w:cs="Times New Roman"/>
                <w:sz w:val="24"/>
                <w:szCs w:val="24"/>
                <w:lang w:eastAsia="tr-TR"/>
              </w:rPr>
            </w:pPr>
          </w:p>
        </w:tc>
      </w:tr>
    </w:tbl>
    <w:p w:rsidR="00316169" w:rsidRPr="00316169" w:rsidRDefault="00316169" w:rsidP="00316169">
      <w:pPr>
        <w:spacing w:after="0" w:line="240" w:lineRule="auto"/>
        <w:rPr>
          <w:rFonts w:ascii="Times New Roman" w:eastAsia="Times New Roman" w:hAnsi="Times New Roman" w:cs="Times New Roman"/>
          <w:color w:val="000000"/>
          <w:sz w:val="27"/>
          <w:szCs w:val="27"/>
          <w:lang w:eastAsia="tr-TR"/>
        </w:rPr>
      </w:pPr>
      <w:r w:rsidRPr="00316169">
        <w:rPr>
          <w:rFonts w:ascii="Times New Roman" w:eastAsia="Times New Roman" w:hAnsi="Times New Roman" w:cs="Times New Roman"/>
          <w:color w:val="000000"/>
          <w:sz w:val="27"/>
          <w:szCs w:val="27"/>
          <w:lang w:eastAsia="tr-TR"/>
        </w:rPr>
        <w:lastRenderedPageBreak/>
        <w:t> </w:t>
      </w:r>
    </w:p>
    <w:p w:rsidR="00096811" w:rsidRDefault="00096811"/>
    <w:sectPr w:rsidR="00096811" w:rsidSect="00873C93">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169"/>
    <w:rsid w:val="0000402A"/>
    <w:rsid w:val="00007616"/>
    <w:rsid w:val="00010FAF"/>
    <w:rsid w:val="000131A6"/>
    <w:rsid w:val="00014491"/>
    <w:rsid w:val="00016E6A"/>
    <w:rsid w:val="000222A2"/>
    <w:rsid w:val="00022A6D"/>
    <w:rsid w:val="00022CAF"/>
    <w:rsid w:val="00023A7C"/>
    <w:rsid w:val="00023FA6"/>
    <w:rsid w:val="00026C8C"/>
    <w:rsid w:val="00031AC2"/>
    <w:rsid w:val="00031DA9"/>
    <w:rsid w:val="00031EB1"/>
    <w:rsid w:val="00031F75"/>
    <w:rsid w:val="00037F22"/>
    <w:rsid w:val="0004270C"/>
    <w:rsid w:val="00042718"/>
    <w:rsid w:val="00043077"/>
    <w:rsid w:val="00043BC4"/>
    <w:rsid w:val="00046187"/>
    <w:rsid w:val="00046535"/>
    <w:rsid w:val="000467D8"/>
    <w:rsid w:val="00046D27"/>
    <w:rsid w:val="00046F56"/>
    <w:rsid w:val="000473CF"/>
    <w:rsid w:val="00047A21"/>
    <w:rsid w:val="00047EBA"/>
    <w:rsid w:val="000525F1"/>
    <w:rsid w:val="000533D6"/>
    <w:rsid w:val="00053634"/>
    <w:rsid w:val="00054292"/>
    <w:rsid w:val="000546BF"/>
    <w:rsid w:val="000558D5"/>
    <w:rsid w:val="000559A5"/>
    <w:rsid w:val="00056388"/>
    <w:rsid w:val="000567C1"/>
    <w:rsid w:val="0006001F"/>
    <w:rsid w:val="00060EE1"/>
    <w:rsid w:val="00061BE5"/>
    <w:rsid w:val="00063216"/>
    <w:rsid w:val="00064CEE"/>
    <w:rsid w:val="000667D2"/>
    <w:rsid w:val="0006704F"/>
    <w:rsid w:val="00071317"/>
    <w:rsid w:val="00073756"/>
    <w:rsid w:val="00073F25"/>
    <w:rsid w:val="0007463E"/>
    <w:rsid w:val="00075931"/>
    <w:rsid w:val="00077401"/>
    <w:rsid w:val="000775CA"/>
    <w:rsid w:val="0008011E"/>
    <w:rsid w:val="0008088D"/>
    <w:rsid w:val="000826DC"/>
    <w:rsid w:val="00082DFE"/>
    <w:rsid w:val="000837C9"/>
    <w:rsid w:val="00083C95"/>
    <w:rsid w:val="00084535"/>
    <w:rsid w:val="00086329"/>
    <w:rsid w:val="0008653E"/>
    <w:rsid w:val="000879C9"/>
    <w:rsid w:val="0009120F"/>
    <w:rsid w:val="000914CB"/>
    <w:rsid w:val="00091C71"/>
    <w:rsid w:val="0009524B"/>
    <w:rsid w:val="00096741"/>
    <w:rsid w:val="00096811"/>
    <w:rsid w:val="00096DD3"/>
    <w:rsid w:val="00096FC8"/>
    <w:rsid w:val="00097F19"/>
    <w:rsid w:val="000A11A3"/>
    <w:rsid w:val="000A2D40"/>
    <w:rsid w:val="000A328D"/>
    <w:rsid w:val="000A571B"/>
    <w:rsid w:val="000A5DE5"/>
    <w:rsid w:val="000A65F5"/>
    <w:rsid w:val="000B00DE"/>
    <w:rsid w:val="000B3D6A"/>
    <w:rsid w:val="000B3F50"/>
    <w:rsid w:val="000B42DC"/>
    <w:rsid w:val="000B484F"/>
    <w:rsid w:val="000B4EB0"/>
    <w:rsid w:val="000B61FF"/>
    <w:rsid w:val="000B623C"/>
    <w:rsid w:val="000B698C"/>
    <w:rsid w:val="000B7ACF"/>
    <w:rsid w:val="000C1802"/>
    <w:rsid w:val="000C1823"/>
    <w:rsid w:val="000C2072"/>
    <w:rsid w:val="000C33CC"/>
    <w:rsid w:val="000C3EE3"/>
    <w:rsid w:val="000C58A5"/>
    <w:rsid w:val="000C66F0"/>
    <w:rsid w:val="000C695A"/>
    <w:rsid w:val="000C79A0"/>
    <w:rsid w:val="000D1EA0"/>
    <w:rsid w:val="000D389D"/>
    <w:rsid w:val="000D3F60"/>
    <w:rsid w:val="000D4A99"/>
    <w:rsid w:val="000D5EEE"/>
    <w:rsid w:val="000E1EDD"/>
    <w:rsid w:val="000E3FE5"/>
    <w:rsid w:val="000E710A"/>
    <w:rsid w:val="000E716B"/>
    <w:rsid w:val="000E778A"/>
    <w:rsid w:val="000F2C72"/>
    <w:rsid w:val="000F358F"/>
    <w:rsid w:val="000F448D"/>
    <w:rsid w:val="000F47DE"/>
    <w:rsid w:val="001005D0"/>
    <w:rsid w:val="001009E9"/>
    <w:rsid w:val="00101E27"/>
    <w:rsid w:val="0010501F"/>
    <w:rsid w:val="0010558E"/>
    <w:rsid w:val="00105EFE"/>
    <w:rsid w:val="001125D1"/>
    <w:rsid w:val="00112D54"/>
    <w:rsid w:val="00115EBC"/>
    <w:rsid w:val="00115FAE"/>
    <w:rsid w:val="00116C9B"/>
    <w:rsid w:val="001175E5"/>
    <w:rsid w:val="00117E58"/>
    <w:rsid w:val="0012045E"/>
    <w:rsid w:val="00120EF3"/>
    <w:rsid w:val="00122528"/>
    <w:rsid w:val="00122BF2"/>
    <w:rsid w:val="00123BA1"/>
    <w:rsid w:val="001243FE"/>
    <w:rsid w:val="001250DA"/>
    <w:rsid w:val="00130C67"/>
    <w:rsid w:val="00133D47"/>
    <w:rsid w:val="00134D38"/>
    <w:rsid w:val="00136240"/>
    <w:rsid w:val="001364BF"/>
    <w:rsid w:val="00136D60"/>
    <w:rsid w:val="00137915"/>
    <w:rsid w:val="00140B3B"/>
    <w:rsid w:val="00141D10"/>
    <w:rsid w:val="00142D7C"/>
    <w:rsid w:val="00143710"/>
    <w:rsid w:val="00143FE4"/>
    <w:rsid w:val="00146966"/>
    <w:rsid w:val="00147338"/>
    <w:rsid w:val="00147BC0"/>
    <w:rsid w:val="00150097"/>
    <w:rsid w:val="00150946"/>
    <w:rsid w:val="00151591"/>
    <w:rsid w:val="001523EA"/>
    <w:rsid w:val="00155087"/>
    <w:rsid w:val="0015545D"/>
    <w:rsid w:val="00155793"/>
    <w:rsid w:val="00155864"/>
    <w:rsid w:val="0015723C"/>
    <w:rsid w:val="001617DE"/>
    <w:rsid w:val="00161984"/>
    <w:rsid w:val="00161BB9"/>
    <w:rsid w:val="00161DA2"/>
    <w:rsid w:val="00162C6C"/>
    <w:rsid w:val="0016449C"/>
    <w:rsid w:val="00165366"/>
    <w:rsid w:val="00166D03"/>
    <w:rsid w:val="0016758D"/>
    <w:rsid w:val="00170444"/>
    <w:rsid w:val="00170972"/>
    <w:rsid w:val="00170AE9"/>
    <w:rsid w:val="00171D34"/>
    <w:rsid w:val="00172187"/>
    <w:rsid w:val="00173649"/>
    <w:rsid w:val="0018366C"/>
    <w:rsid w:val="00187A7F"/>
    <w:rsid w:val="00190DD8"/>
    <w:rsid w:val="0019249B"/>
    <w:rsid w:val="00197BBB"/>
    <w:rsid w:val="00197D2A"/>
    <w:rsid w:val="001A1248"/>
    <w:rsid w:val="001A33F1"/>
    <w:rsid w:val="001A3F04"/>
    <w:rsid w:val="001A4D1D"/>
    <w:rsid w:val="001A4E7F"/>
    <w:rsid w:val="001A7435"/>
    <w:rsid w:val="001A79A3"/>
    <w:rsid w:val="001B0051"/>
    <w:rsid w:val="001B1E97"/>
    <w:rsid w:val="001B2A43"/>
    <w:rsid w:val="001B49A3"/>
    <w:rsid w:val="001B4A54"/>
    <w:rsid w:val="001B501E"/>
    <w:rsid w:val="001B54D3"/>
    <w:rsid w:val="001B639D"/>
    <w:rsid w:val="001B7033"/>
    <w:rsid w:val="001B77D3"/>
    <w:rsid w:val="001B7D11"/>
    <w:rsid w:val="001C0B00"/>
    <w:rsid w:val="001C1A24"/>
    <w:rsid w:val="001C241F"/>
    <w:rsid w:val="001C39B7"/>
    <w:rsid w:val="001C5E2E"/>
    <w:rsid w:val="001C6404"/>
    <w:rsid w:val="001C6D35"/>
    <w:rsid w:val="001C720E"/>
    <w:rsid w:val="001C761E"/>
    <w:rsid w:val="001C7984"/>
    <w:rsid w:val="001D0A8F"/>
    <w:rsid w:val="001D1E94"/>
    <w:rsid w:val="001D25FC"/>
    <w:rsid w:val="001D286C"/>
    <w:rsid w:val="001D3BB0"/>
    <w:rsid w:val="001D3C25"/>
    <w:rsid w:val="001E22BD"/>
    <w:rsid w:val="001E22FD"/>
    <w:rsid w:val="001E3848"/>
    <w:rsid w:val="001E56E9"/>
    <w:rsid w:val="001E6112"/>
    <w:rsid w:val="001E6D4D"/>
    <w:rsid w:val="001E7FCA"/>
    <w:rsid w:val="001F0E60"/>
    <w:rsid w:val="001F347E"/>
    <w:rsid w:val="001F3A44"/>
    <w:rsid w:val="001F3BE1"/>
    <w:rsid w:val="001F4498"/>
    <w:rsid w:val="001F4DC9"/>
    <w:rsid w:val="00203F14"/>
    <w:rsid w:val="00204337"/>
    <w:rsid w:val="00204AD2"/>
    <w:rsid w:val="002074A6"/>
    <w:rsid w:val="00212E2F"/>
    <w:rsid w:val="00214EAA"/>
    <w:rsid w:val="00215274"/>
    <w:rsid w:val="002156E5"/>
    <w:rsid w:val="00215A6C"/>
    <w:rsid w:val="00215B0F"/>
    <w:rsid w:val="00221042"/>
    <w:rsid w:val="0022117C"/>
    <w:rsid w:val="00222980"/>
    <w:rsid w:val="00225A44"/>
    <w:rsid w:val="00227E6B"/>
    <w:rsid w:val="00230473"/>
    <w:rsid w:val="0023206D"/>
    <w:rsid w:val="00232473"/>
    <w:rsid w:val="00232D16"/>
    <w:rsid w:val="0023341B"/>
    <w:rsid w:val="00233A8C"/>
    <w:rsid w:val="00233CDF"/>
    <w:rsid w:val="0023560A"/>
    <w:rsid w:val="00235DD1"/>
    <w:rsid w:val="0023608D"/>
    <w:rsid w:val="00236F3F"/>
    <w:rsid w:val="002379CA"/>
    <w:rsid w:val="00241FFB"/>
    <w:rsid w:val="00243F1D"/>
    <w:rsid w:val="00244331"/>
    <w:rsid w:val="002465BC"/>
    <w:rsid w:val="0024787A"/>
    <w:rsid w:val="002539BB"/>
    <w:rsid w:val="002555C5"/>
    <w:rsid w:val="002560A9"/>
    <w:rsid w:val="0026224F"/>
    <w:rsid w:val="0026262A"/>
    <w:rsid w:val="00262669"/>
    <w:rsid w:val="00263FCC"/>
    <w:rsid w:val="0026410F"/>
    <w:rsid w:val="00266032"/>
    <w:rsid w:val="002677DC"/>
    <w:rsid w:val="00275B3D"/>
    <w:rsid w:val="00276176"/>
    <w:rsid w:val="002805B5"/>
    <w:rsid w:val="002810AC"/>
    <w:rsid w:val="002817FC"/>
    <w:rsid w:val="0028196E"/>
    <w:rsid w:val="002820B5"/>
    <w:rsid w:val="00282BCD"/>
    <w:rsid w:val="00282FA2"/>
    <w:rsid w:val="00284B8B"/>
    <w:rsid w:val="00284B8D"/>
    <w:rsid w:val="002856AF"/>
    <w:rsid w:val="00290C5A"/>
    <w:rsid w:val="0029523C"/>
    <w:rsid w:val="00295792"/>
    <w:rsid w:val="002A054D"/>
    <w:rsid w:val="002A1ECD"/>
    <w:rsid w:val="002A2C2C"/>
    <w:rsid w:val="002A2E6B"/>
    <w:rsid w:val="002A3A25"/>
    <w:rsid w:val="002A3AAD"/>
    <w:rsid w:val="002A3D13"/>
    <w:rsid w:val="002A4D7A"/>
    <w:rsid w:val="002B56B1"/>
    <w:rsid w:val="002B6CF9"/>
    <w:rsid w:val="002B6ED1"/>
    <w:rsid w:val="002B74F3"/>
    <w:rsid w:val="002C0730"/>
    <w:rsid w:val="002C18CF"/>
    <w:rsid w:val="002C1D24"/>
    <w:rsid w:val="002C2115"/>
    <w:rsid w:val="002C6DEC"/>
    <w:rsid w:val="002C753E"/>
    <w:rsid w:val="002D01DA"/>
    <w:rsid w:val="002D0DD0"/>
    <w:rsid w:val="002D0EAD"/>
    <w:rsid w:val="002D12CC"/>
    <w:rsid w:val="002D1EC1"/>
    <w:rsid w:val="002D2052"/>
    <w:rsid w:val="002D41D1"/>
    <w:rsid w:val="002E0AF5"/>
    <w:rsid w:val="002E0BAB"/>
    <w:rsid w:val="002E3207"/>
    <w:rsid w:val="002E4270"/>
    <w:rsid w:val="002E43BD"/>
    <w:rsid w:val="002E48B2"/>
    <w:rsid w:val="002E6766"/>
    <w:rsid w:val="002E794D"/>
    <w:rsid w:val="002F0A9C"/>
    <w:rsid w:val="002F0E20"/>
    <w:rsid w:val="002F1D98"/>
    <w:rsid w:val="002F2ADF"/>
    <w:rsid w:val="002F37E6"/>
    <w:rsid w:val="002F38E5"/>
    <w:rsid w:val="002F4879"/>
    <w:rsid w:val="002F50CA"/>
    <w:rsid w:val="002F57DE"/>
    <w:rsid w:val="002F590A"/>
    <w:rsid w:val="002F599A"/>
    <w:rsid w:val="002F5E36"/>
    <w:rsid w:val="002F7BCD"/>
    <w:rsid w:val="0030552E"/>
    <w:rsid w:val="0030766E"/>
    <w:rsid w:val="003103A2"/>
    <w:rsid w:val="0031135E"/>
    <w:rsid w:val="00312878"/>
    <w:rsid w:val="00312926"/>
    <w:rsid w:val="0031414B"/>
    <w:rsid w:val="00314FED"/>
    <w:rsid w:val="00315292"/>
    <w:rsid w:val="00316169"/>
    <w:rsid w:val="003163EF"/>
    <w:rsid w:val="00316DD6"/>
    <w:rsid w:val="003205C0"/>
    <w:rsid w:val="00320653"/>
    <w:rsid w:val="003223FB"/>
    <w:rsid w:val="0032270C"/>
    <w:rsid w:val="003230B0"/>
    <w:rsid w:val="00323322"/>
    <w:rsid w:val="003234F7"/>
    <w:rsid w:val="0032378C"/>
    <w:rsid w:val="003237C5"/>
    <w:rsid w:val="0032489E"/>
    <w:rsid w:val="00325F67"/>
    <w:rsid w:val="00331207"/>
    <w:rsid w:val="00331E58"/>
    <w:rsid w:val="00331FC4"/>
    <w:rsid w:val="003324B5"/>
    <w:rsid w:val="00332C48"/>
    <w:rsid w:val="003333B4"/>
    <w:rsid w:val="00333754"/>
    <w:rsid w:val="00335933"/>
    <w:rsid w:val="003362A7"/>
    <w:rsid w:val="00341096"/>
    <w:rsid w:val="00341288"/>
    <w:rsid w:val="0034129F"/>
    <w:rsid w:val="00344C9E"/>
    <w:rsid w:val="00345DFD"/>
    <w:rsid w:val="00346145"/>
    <w:rsid w:val="003461CE"/>
    <w:rsid w:val="00346A03"/>
    <w:rsid w:val="003478CE"/>
    <w:rsid w:val="00350658"/>
    <w:rsid w:val="0035101E"/>
    <w:rsid w:val="003513CB"/>
    <w:rsid w:val="00351B69"/>
    <w:rsid w:val="0035250A"/>
    <w:rsid w:val="003530BF"/>
    <w:rsid w:val="003537E2"/>
    <w:rsid w:val="00353B36"/>
    <w:rsid w:val="00355C4D"/>
    <w:rsid w:val="00357517"/>
    <w:rsid w:val="00357594"/>
    <w:rsid w:val="003604DE"/>
    <w:rsid w:val="00360667"/>
    <w:rsid w:val="0036144D"/>
    <w:rsid w:val="00361521"/>
    <w:rsid w:val="00361DB5"/>
    <w:rsid w:val="0036267C"/>
    <w:rsid w:val="00364A91"/>
    <w:rsid w:val="00365DD8"/>
    <w:rsid w:val="0036666B"/>
    <w:rsid w:val="00367D1C"/>
    <w:rsid w:val="0038023A"/>
    <w:rsid w:val="003834AC"/>
    <w:rsid w:val="003841E6"/>
    <w:rsid w:val="003843F9"/>
    <w:rsid w:val="003849FB"/>
    <w:rsid w:val="003857F8"/>
    <w:rsid w:val="00387245"/>
    <w:rsid w:val="00387732"/>
    <w:rsid w:val="00387EA9"/>
    <w:rsid w:val="00394592"/>
    <w:rsid w:val="003A113A"/>
    <w:rsid w:val="003A3192"/>
    <w:rsid w:val="003A3605"/>
    <w:rsid w:val="003A7EF3"/>
    <w:rsid w:val="003B0276"/>
    <w:rsid w:val="003B24A5"/>
    <w:rsid w:val="003B2F90"/>
    <w:rsid w:val="003B3DB3"/>
    <w:rsid w:val="003B53F2"/>
    <w:rsid w:val="003B61EC"/>
    <w:rsid w:val="003B69B3"/>
    <w:rsid w:val="003B6D4E"/>
    <w:rsid w:val="003C084A"/>
    <w:rsid w:val="003C47AE"/>
    <w:rsid w:val="003C57A0"/>
    <w:rsid w:val="003C5BA2"/>
    <w:rsid w:val="003C5BDC"/>
    <w:rsid w:val="003C61CB"/>
    <w:rsid w:val="003C7B04"/>
    <w:rsid w:val="003C7F79"/>
    <w:rsid w:val="003D0A92"/>
    <w:rsid w:val="003D0B69"/>
    <w:rsid w:val="003D12E2"/>
    <w:rsid w:val="003D1AC0"/>
    <w:rsid w:val="003D206A"/>
    <w:rsid w:val="003D21BE"/>
    <w:rsid w:val="003D36F8"/>
    <w:rsid w:val="003D4504"/>
    <w:rsid w:val="003D7640"/>
    <w:rsid w:val="003E2854"/>
    <w:rsid w:val="003E5473"/>
    <w:rsid w:val="003E5B4D"/>
    <w:rsid w:val="003E7AB1"/>
    <w:rsid w:val="003F047B"/>
    <w:rsid w:val="003F19F0"/>
    <w:rsid w:val="003F2679"/>
    <w:rsid w:val="003F3087"/>
    <w:rsid w:val="003F4FED"/>
    <w:rsid w:val="003F50D1"/>
    <w:rsid w:val="003F61C1"/>
    <w:rsid w:val="003F6652"/>
    <w:rsid w:val="003F71E9"/>
    <w:rsid w:val="00401C56"/>
    <w:rsid w:val="00403623"/>
    <w:rsid w:val="00403F1A"/>
    <w:rsid w:val="00406370"/>
    <w:rsid w:val="0040794D"/>
    <w:rsid w:val="00407E09"/>
    <w:rsid w:val="00412CCE"/>
    <w:rsid w:val="00412DB9"/>
    <w:rsid w:val="00412F6C"/>
    <w:rsid w:val="0041353E"/>
    <w:rsid w:val="00414214"/>
    <w:rsid w:val="00415B3C"/>
    <w:rsid w:val="004165AF"/>
    <w:rsid w:val="00417B98"/>
    <w:rsid w:val="004218E1"/>
    <w:rsid w:val="00423C93"/>
    <w:rsid w:val="00431D56"/>
    <w:rsid w:val="00431E78"/>
    <w:rsid w:val="00432EF5"/>
    <w:rsid w:val="00433978"/>
    <w:rsid w:val="00434971"/>
    <w:rsid w:val="00434B85"/>
    <w:rsid w:val="00435643"/>
    <w:rsid w:val="00437866"/>
    <w:rsid w:val="004412E3"/>
    <w:rsid w:val="004419A7"/>
    <w:rsid w:val="00441AF6"/>
    <w:rsid w:val="00441FCB"/>
    <w:rsid w:val="0044616E"/>
    <w:rsid w:val="00446E21"/>
    <w:rsid w:val="00447452"/>
    <w:rsid w:val="004474AE"/>
    <w:rsid w:val="00447767"/>
    <w:rsid w:val="00451362"/>
    <w:rsid w:val="00451C79"/>
    <w:rsid w:val="00452612"/>
    <w:rsid w:val="0045332C"/>
    <w:rsid w:val="0045470C"/>
    <w:rsid w:val="004547A8"/>
    <w:rsid w:val="00454A7F"/>
    <w:rsid w:val="00455DDB"/>
    <w:rsid w:val="0045600A"/>
    <w:rsid w:val="00456B4B"/>
    <w:rsid w:val="00460DCC"/>
    <w:rsid w:val="00461C8D"/>
    <w:rsid w:val="004629C6"/>
    <w:rsid w:val="00462CB4"/>
    <w:rsid w:val="0046340F"/>
    <w:rsid w:val="00463803"/>
    <w:rsid w:val="00466600"/>
    <w:rsid w:val="00466BE2"/>
    <w:rsid w:val="00466C5F"/>
    <w:rsid w:val="004752F6"/>
    <w:rsid w:val="00475655"/>
    <w:rsid w:val="00481C69"/>
    <w:rsid w:val="00481F19"/>
    <w:rsid w:val="00481F91"/>
    <w:rsid w:val="00482B4B"/>
    <w:rsid w:val="00483B95"/>
    <w:rsid w:val="00484EF0"/>
    <w:rsid w:val="00485C61"/>
    <w:rsid w:val="00486893"/>
    <w:rsid w:val="004908D4"/>
    <w:rsid w:val="00492FB7"/>
    <w:rsid w:val="00494A7B"/>
    <w:rsid w:val="00497433"/>
    <w:rsid w:val="0049777A"/>
    <w:rsid w:val="004A0B78"/>
    <w:rsid w:val="004A0D25"/>
    <w:rsid w:val="004A31A6"/>
    <w:rsid w:val="004A3230"/>
    <w:rsid w:val="004B1183"/>
    <w:rsid w:val="004B1671"/>
    <w:rsid w:val="004B1F52"/>
    <w:rsid w:val="004B21A6"/>
    <w:rsid w:val="004B6D85"/>
    <w:rsid w:val="004C0425"/>
    <w:rsid w:val="004C46DF"/>
    <w:rsid w:val="004C6910"/>
    <w:rsid w:val="004C6D1B"/>
    <w:rsid w:val="004C7109"/>
    <w:rsid w:val="004D0C96"/>
    <w:rsid w:val="004D332A"/>
    <w:rsid w:val="004D58A4"/>
    <w:rsid w:val="004D5EB5"/>
    <w:rsid w:val="004D6E07"/>
    <w:rsid w:val="004E0298"/>
    <w:rsid w:val="004E1D01"/>
    <w:rsid w:val="004E1E0E"/>
    <w:rsid w:val="004E29B1"/>
    <w:rsid w:val="004E4838"/>
    <w:rsid w:val="004E4877"/>
    <w:rsid w:val="004E4C20"/>
    <w:rsid w:val="004E7A32"/>
    <w:rsid w:val="004E7ACF"/>
    <w:rsid w:val="004E7FE2"/>
    <w:rsid w:val="004F0B6E"/>
    <w:rsid w:val="004F0F17"/>
    <w:rsid w:val="004F2091"/>
    <w:rsid w:val="004F2F6E"/>
    <w:rsid w:val="004F3864"/>
    <w:rsid w:val="004F3B2F"/>
    <w:rsid w:val="004F7C88"/>
    <w:rsid w:val="004F7E96"/>
    <w:rsid w:val="00501080"/>
    <w:rsid w:val="0050369B"/>
    <w:rsid w:val="0050397E"/>
    <w:rsid w:val="00503D3A"/>
    <w:rsid w:val="00503ECE"/>
    <w:rsid w:val="005040A1"/>
    <w:rsid w:val="00505C23"/>
    <w:rsid w:val="005064BC"/>
    <w:rsid w:val="00510670"/>
    <w:rsid w:val="005107AE"/>
    <w:rsid w:val="0051119B"/>
    <w:rsid w:val="00511A63"/>
    <w:rsid w:val="00512BFC"/>
    <w:rsid w:val="005165F1"/>
    <w:rsid w:val="005179CA"/>
    <w:rsid w:val="00517F8F"/>
    <w:rsid w:val="00521DB6"/>
    <w:rsid w:val="00523643"/>
    <w:rsid w:val="00523EF9"/>
    <w:rsid w:val="0052781A"/>
    <w:rsid w:val="005279B6"/>
    <w:rsid w:val="00527B54"/>
    <w:rsid w:val="00531F2E"/>
    <w:rsid w:val="0053261E"/>
    <w:rsid w:val="00532C11"/>
    <w:rsid w:val="0053313C"/>
    <w:rsid w:val="00533304"/>
    <w:rsid w:val="0053442F"/>
    <w:rsid w:val="00536390"/>
    <w:rsid w:val="005377EB"/>
    <w:rsid w:val="00540A79"/>
    <w:rsid w:val="00542B41"/>
    <w:rsid w:val="00544336"/>
    <w:rsid w:val="005444F8"/>
    <w:rsid w:val="005461F6"/>
    <w:rsid w:val="005471C1"/>
    <w:rsid w:val="0054772C"/>
    <w:rsid w:val="00550367"/>
    <w:rsid w:val="00550444"/>
    <w:rsid w:val="0055065B"/>
    <w:rsid w:val="005512F6"/>
    <w:rsid w:val="00551F96"/>
    <w:rsid w:val="00552131"/>
    <w:rsid w:val="00552185"/>
    <w:rsid w:val="00553078"/>
    <w:rsid w:val="005538AF"/>
    <w:rsid w:val="00553917"/>
    <w:rsid w:val="00555F8C"/>
    <w:rsid w:val="00557CB7"/>
    <w:rsid w:val="00562293"/>
    <w:rsid w:val="00562FDF"/>
    <w:rsid w:val="00564E89"/>
    <w:rsid w:val="00571058"/>
    <w:rsid w:val="00572B78"/>
    <w:rsid w:val="00573A49"/>
    <w:rsid w:val="00574952"/>
    <w:rsid w:val="00575D4D"/>
    <w:rsid w:val="005767B7"/>
    <w:rsid w:val="005804C8"/>
    <w:rsid w:val="005807BA"/>
    <w:rsid w:val="00581BB9"/>
    <w:rsid w:val="00583419"/>
    <w:rsid w:val="005840C2"/>
    <w:rsid w:val="0058732F"/>
    <w:rsid w:val="00587D47"/>
    <w:rsid w:val="0059132E"/>
    <w:rsid w:val="00592AF4"/>
    <w:rsid w:val="00595148"/>
    <w:rsid w:val="00596A30"/>
    <w:rsid w:val="005974CE"/>
    <w:rsid w:val="005A0AC2"/>
    <w:rsid w:val="005A2AB7"/>
    <w:rsid w:val="005A31E6"/>
    <w:rsid w:val="005A48EA"/>
    <w:rsid w:val="005A55E5"/>
    <w:rsid w:val="005A658D"/>
    <w:rsid w:val="005B1121"/>
    <w:rsid w:val="005B2641"/>
    <w:rsid w:val="005B40FE"/>
    <w:rsid w:val="005B4A13"/>
    <w:rsid w:val="005B51F9"/>
    <w:rsid w:val="005B581D"/>
    <w:rsid w:val="005B68FA"/>
    <w:rsid w:val="005B7E31"/>
    <w:rsid w:val="005C0C32"/>
    <w:rsid w:val="005C1D3C"/>
    <w:rsid w:val="005C3B38"/>
    <w:rsid w:val="005C3DD2"/>
    <w:rsid w:val="005C435E"/>
    <w:rsid w:val="005C475C"/>
    <w:rsid w:val="005C7B01"/>
    <w:rsid w:val="005D00B9"/>
    <w:rsid w:val="005D0D0E"/>
    <w:rsid w:val="005D1714"/>
    <w:rsid w:val="005D3817"/>
    <w:rsid w:val="005D42F5"/>
    <w:rsid w:val="005D480D"/>
    <w:rsid w:val="005D6D98"/>
    <w:rsid w:val="005D7023"/>
    <w:rsid w:val="005E0B6A"/>
    <w:rsid w:val="005E17D1"/>
    <w:rsid w:val="005E17F4"/>
    <w:rsid w:val="005E29DE"/>
    <w:rsid w:val="005E2D3A"/>
    <w:rsid w:val="005E461B"/>
    <w:rsid w:val="005E4F31"/>
    <w:rsid w:val="005E77CB"/>
    <w:rsid w:val="005E7C1A"/>
    <w:rsid w:val="005E7DCF"/>
    <w:rsid w:val="005F04B6"/>
    <w:rsid w:val="005F2E25"/>
    <w:rsid w:val="005F4B5E"/>
    <w:rsid w:val="005F4EEC"/>
    <w:rsid w:val="005F512B"/>
    <w:rsid w:val="005F618D"/>
    <w:rsid w:val="006036C5"/>
    <w:rsid w:val="006043E0"/>
    <w:rsid w:val="006056A9"/>
    <w:rsid w:val="00605B99"/>
    <w:rsid w:val="00605DAE"/>
    <w:rsid w:val="0060615D"/>
    <w:rsid w:val="0060655B"/>
    <w:rsid w:val="00606980"/>
    <w:rsid w:val="00606E38"/>
    <w:rsid w:val="00610042"/>
    <w:rsid w:val="00610697"/>
    <w:rsid w:val="00611692"/>
    <w:rsid w:val="006119E5"/>
    <w:rsid w:val="00612ABC"/>
    <w:rsid w:val="00613218"/>
    <w:rsid w:val="00613E34"/>
    <w:rsid w:val="006140DB"/>
    <w:rsid w:val="00615DE5"/>
    <w:rsid w:val="00615DF5"/>
    <w:rsid w:val="00617477"/>
    <w:rsid w:val="006176DA"/>
    <w:rsid w:val="006228A2"/>
    <w:rsid w:val="00622CDE"/>
    <w:rsid w:val="00623C7F"/>
    <w:rsid w:val="006263AC"/>
    <w:rsid w:val="00626B38"/>
    <w:rsid w:val="00627E64"/>
    <w:rsid w:val="00631EAF"/>
    <w:rsid w:val="00633AD6"/>
    <w:rsid w:val="00634059"/>
    <w:rsid w:val="00634B46"/>
    <w:rsid w:val="00635476"/>
    <w:rsid w:val="00640A7D"/>
    <w:rsid w:val="00641D45"/>
    <w:rsid w:val="006446E0"/>
    <w:rsid w:val="006453BA"/>
    <w:rsid w:val="00646A9C"/>
    <w:rsid w:val="006513C6"/>
    <w:rsid w:val="00651A3F"/>
    <w:rsid w:val="00651A88"/>
    <w:rsid w:val="006524A3"/>
    <w:rsid w:val="00652E5A"/>
    <w:rsid w:val="0065569B"/>
    <w:rsid w:val="00656D23"/>
    <w:rsid w:val="006572CC"/>
    <w:rsid w:val="0066114B"/>
    <w:rsid w:val="00661EFF"/>
    <w:rsid w:val="00663459"/>
    <w:rsid w:val="006662CF"/>
    <w:rsid w:val="00666468"/>
    <w:rsid w:val="006664FF"/>
    <w:rsid w:val="00667F2B"/>
    <w:rsid w:val="006700BB"/>
    <w:rsid w:val="00671159"/>
    <w:rsid w:val="00672277"/>
    <w:rsid w:val="006770C8"/>
    <w:rsid w:val="00681658"/>
    <w:rsid w:val="00681BC4"/>
    <w:rsid w:val="00683429"/>
    <w:rsid w:val="0068383C"/>
    <w:rsid w:val="00683E92"/>
    <w:rsid w:val="00684DA8"/>
    <w:rsid w:val="00685896"/>
    <w:rsid w:val="00685E73"/>
    <w:rsid w:val="00686128"/>
    <w:rsid w:val="006864D5"/>
    <w:rsid w:val="00687CCB"/>
    <w:rsid w:val="0069055C"/>
    <w:rsid w:val="006906E8"/>
    <w:rsid w:val="00692DDF"/>
    <w:rsid w:val="00693C19"/>
    <w:rsid w:val="006945C6"/>
    <w:rsid w:val="00694D49"/>
    <w:rsid w:val="00695304"/>
    <w:rsid w:val="00696E30"/>
    <w:rsid w:val="006A09BC"/>
    <w:rsid w:val="006A44BB"/>
    <w:rsid w:val="006A5EE1"/>
    <w:rsid w:val="006B2B87"/>
    <w:rsid w:val="006B3453"/>
    <w:rsid w:val="006B4572"/>
    <w:rsid w:val="006B5539"/>
    <w:rsid w:val="006B5639"/>
    <w:rsid w:val="006B6801"/>
    <w:rsid w:val="006B740F"/>
    <w:rsid w:val="006C1E47"/>
    <w:rsid w:val="006C3111"/>
    <w:rsid w:val="006C3C5E"/>
    <w:rsid w:val="006C3F82"/>
    <w:rsid w:val="006C5738"/>
    <w:rsid w:val="006C75F0"/>
    <w:rsid w:val="006C79E2"/>
    <w:rsid w:val="006D0AAB"/>
    <w:rsid w:val="006D18E0"/>
    <w:rsid w:val="006D1A4E"/>
    <w:rsid w:val="006D2265"/>
    <w:rsid w:val="006D35D8"/>
    <w:rsid w:val="006D4100"/>
    <w:rsid w:val="006D5430"/>
    <w:rsid w:val="006D6FEB"/>
    <w:rsid w:val="006D7C76"/>
    <w:rsid w:val="006E04A2"/>
    <w:rsid w:val="006E062B"/>
    <w:rsid w:val="006E10B9"/>
    <w:rsid w:val="006E1D0C"/>
    <w:rsid w:val="006E2648"/>
    <w:rsid w:val="006E390A"/>
    <w:rsid w:val="006E3C7E"/>
    <w:rsid w:val="006E3F9D"/>
    <w:rsid w:val="006E4232"/>
    <w:rsid w:val="006E4AB1"/>
    <w:rsid w:val="006E4EE4"/>
    <w:rsid w:val="006E6624"/>
    <w:rsid w:val="006F11D2"/>
    <w:rsid w:val="006F2F9F"/>
    <w:rsid w:val="006F359D"/>
    <w:rsid w:val="006F5A92"/>
    <w:rsid w:val="006F7DC4"/>
    <w:rsid w:val="00700BC4"/>
    <w:rsid w:val="00705DC7"/>
    <w:rsid w:val="00707DA1"/>
    <w:rsid w:val="00711DEC"/>
    <w:rsid w:val="007120FE"/>
    <w:rsid w:val="0071213A"/>
    <w:rsid w:val="00712E1E"/>
    <w:rsid w:val="00714912"/>
    <w:rsid w:val="00714BC5"/>
    <w:rsid w:val="0071528F"/>
    <w:rsid w:val="00716CBC"/>
    <w:rsid w:val="00717738"/>
    <w:rsid w:val="00721035"/>
    <w:rsid w:val="0072111F"/>
    <w:rsid w:val="00724654"/>
    <w:rsid w:val="007271B7"/>
    <w:rsid w:val="00727EC1"/>
    <w:rsid w:val="0073015D"/>
    <w:rsid w:val="00730540"/>
    <w:rsid w:val="007328D8"/>
    <w:rsid w:val="00733353"/>
    <w:rsid w:val="00734F4C"/>
    <w:rsid w:val="00735738"/>
    <w:rsid w:val="00736590"/>
    <w:rsid w:val="0074042D"/>
    <w:rsid w:val="0074177D"/>
    <w:rsid w:val="00757C92"/>
    <w:rsid w:val="00761E1B"/>
    <w:rsid w:val="0076391F"/>
    <w:rsid w:val="00764CB3"/>
    <w:rsid w:val="00764F7B"/>
    <w:rsid w:val="007666AB"/>
    <w:rsid w:val="00770D51"/>
    <w:rsid w:val="00770DA8"/>
    <w:rsid w:val="00771D82"/>
    <w:rsid w:val="00772831"/>
    <w:rsid w:val="007730C9"/>
    <w:rsid w:val="00774510"/>
    <w:rsid w:val="00774E2A"/>
    <w:rsid w:val="00777636"/>
    <w:rsid w:val="007868AE"/>
    <w:rsid w:val="00786F51"/>
    <w:rsid w:val="00787BBE"/>
    <w:rsid w:val="00787E8F"/>
    <w:rsid w:val="00790536"/>
    <w:rsid w:val="00790C35"/>
    <w:rsid w:val="0079107B"/>
    <w:rsid w:val="007918D6"/>
    <w:rsid w:val="00792751"/>
    <w:rsid w:val="00792DC0"/>
    <w:rsid w:val="00793BDF"/>
    <w:rsid w:val="00793CE4"/>
    <w:rsid w:val="0079472C"/>
    <w:rsid w:val="00794F71"/>
    <w:rsid w:val="00796D08"/>
    <w:rsid w:val="007A2A4C"/>
    <w:rsid w:val="007A3CFB"/>
    <w:rsid w:val="007A4379"/>
    <w:rsid w:val="007A4955"/>
    <w:rsid w:val="007A57EC"/>
    <w:rsid w:val="007A6831"/>
    <w:rsid w:val="007A7A9C"/>
    <w:rsid w:val="007B00F6"/>
    <w:rsid w:val="007B2CD3"/>
    <w:rsid w:val="007B2EDF"/>
    <w:rsid w:val="007B5784"/>
    <w:rsid w:val="007C62E4"/>
    <w:rsid w:val="007C6ADA"/>
    <w:rsid w:val="007C7E3C"/>
    <w:rsid w:val="007D0AC2"/>
    <w:rsid w:val="007D291E"/>
    <w:rsid w:val="007D3035"/>
    <w:rsid w:val="007D391D"/>
    <w:rsid w:val="007D50D6"/>
    <w:rsid w:val="007D533B"/>
    <w:rsid w:val="007D5E04"/>
    <w:rsid w:val="007D6A71"/>
    <w:rsid w:val="007E06B6"/>
    <w:rsid w:val="007E125D"/>
    <w:rsid w:val="007E1F24"/>
    <w:rsid w:val="007E322F"/>
    <w:rsid w:val="007E3762"/>
    <w:rsid w:val="007E3793"/>
    <w:rsid w:val="007E5134"/>
    <w:rsid w:val="007E5C90"/>
    <w:rsid w:val="007F0301"/>
    <w:rsid w:val="007F0918"/>
    <w:rsid w:val="007F1415"/>
    <w:rsid w:val="007F21EC"/>
    <w:rsid w:val="007F22A8"/>
    <w:rsid w:val="007F281E"/>
    <w:rsid w:val="007F3B8C"/>
    <w:rsid w:val="007F40AC"/>
    <w:rsid w:val="007F47C4"/>
    <w:rsid w:val="008011D2"/>
    <w:rsid w:val="00802216"/>
    <w:rsid w:val="008042EA"/>
    <w:rsid w:val="00804D86"/>
    <w:rsid w:val="00805DD0"/>
    <w:rsid w:val="008060C0"/>
    <w:rsid w:val="00806367"/>
    <w:rsid w:val="0080768D"/>
    <w:rsid w:val="0081052D"/>
    <w:rsid w:val="00812B05"/>
    <w:rsid w:val="0081362C"/>
    <w:rsid w:val="0081466A"/>
    <w:rsid w:val="00815466"/>
    <w:rsid w:val="00815938"/>
    <w:rsid w:val="00815F79"/>
    <w:rsid w:val="00820A04"/>
    <w:rsid w:val="00823CB8"/>
    <w:rsid w:val="00823CF6"/>
    <w:rsid w:val="00827EA0"/>
    <w:rsid w:val="00830EC9"/>
    <w:rsid w:val="008334CF"/>
    <w:rsid w:val="008337E8"/>
    <w:rsid w:val="00833BC8"/>
    <w:rsid w:val="00834D27"/>
    <w:rsid w:val="0083503E"/>
    <w:rsid w:val="008375C6"/>
    <w:rsid w:val="00840EDF"/>
    <w:rsid w:val="008435AE"/>
    <w:rsid w:val="008436E4"/>
    <w:rsid w:val="00843C10"/>
    <w:rsid w:val="008451EA"/>
    <w:rsid w:val="008451F6"/>
    <w:rsid w:val="00847EA0"/>
    <w:rsid w:val="00847F88"/>
    <w:rsid w:val="00850F4A"/>
    <w:rsid w:val="00852370"/>
    <w:rsid w:val="008531FE"/>
    <w:rsid w:val="008536A9"/>
    <w:rsid w:val="00854658"/>
    <w:rsid w:val="008558F5"/>
    <w:rsid w:val="00856808"/>
    <w:rsid w:val="00857416"/>
    <w:rsid w:val="00857A1E"/>
    <w:rsid w:val="008653DB"/>
    <w:rsid w:val="008656AE"/>
    <w:rsid w:val="008672D4"/>
    <w:rsid w:val="00871262"/>
    <w:rsid w:val="00872336"/>
    <w:rsid w:val="00872391"/>
    <w:rsid w:val="00873BA5"/>
    <w:rsid w:val="00873C93"/>
    <w:rsid w:val="00875410"/>
    <w:rsid w:val="00877182"/>
    <w:rsid w:val="00877499"/>
    <w:rsid w:val="008842C5"/>
    <w:rsid w:val="00884E13"/>
    <w:rsid w:val="00885E89"/>
    <w:rsid w:val="008874DA"/>
    <w:rsid w:val="00890ADB"/>
    <w:rsid w:val="0089117C"/>
    <w:rsid w:val="008917EF"/>
    <w:rsid w:val="00892A6B"/>
    <w:rsid w:val="00896D22"/>
    <w:rsid w:val="0089744C"/>
    <w:rsid w:val="008A2078"/>
    <w:rsid w:val="008A289F"/>
    <w:rsid w:val="008A3EC9"/>
    <w:rsid w:val="008A4CAD"/>
    <w:rsid w:val="008A4F84"/>
    <w:rsid w:val="008A588E"/>
    <w:rsid w:val="008A5FAD"/>
    <w:rsid w:val="008B19F5"/>
    <w:rsid w:val="008B2590"/>
    <w:rsid w:val="008B40FC"/>
    <w:rsid w:val="008B41BF"/>
    <w:rsid w:val="008B47AC"/>
    <w:rsid w:val="008B768E"/>
    <w:rsid w:val="008C075F"/>
    <w:rsid w:val="008C08EB"/>
    <w:rsid w:val="008C0D37"/>
    <w:rsid w:val="008C743F"/>
    <w:rsid w:val="008D0FCC"/>
    <w:rsid w:val="008D1F82"/>
    <w:rsid w:val="008D309C"/>
    <w:rsid w:val="008D32D5"/>
    <w:rsid w:val="008D4286"/>
    <w:rsid w:val="008D5971"/>
    <w:rsid w:val="008D6F50"/>
    <w:rsid w:val="008D7E42"/>
    <w:rsid w:val="008E1949"/>
    <w:rsid w:val="008E1AC0"/>
    <w:rsid w:val="008E1ED9"/>
    <w:rsid w:val="008E376B"/>
    <w:rsid w:val="008E384E"/>
    <w:rsid w:val="008E489D"/>
    <w:rsid w:val="008E742F"/>
    <w:rsid w:val="008F0455"/>
    <w:rsid w:val="008F3760"/>
    <w:rsid w:val="008F40E4"/>
    <w:rsid w:val="008F5DF8"/>
    <w:rsid w:val="008F5F7F"/>
    <w:rsid w:val="009005AE"/>
    <w:rsid w:val="00901640"/>
    <w:rsid w:val="009024FC"/>
    <w:rsid w:val="00903ECE"/>
    <w:rsid w:val="00904890"/>
    <w:rsid w:val="00905975"/>
    <w:rsid w:val="009061DE"/>
    <w:rsid w:val="00910203"/>
    <w:rsid w:val="00910A10"/>
    <w:rsid w:val="009110B8"/>
    <w:rsid w:val="00911246"/>
    <w:rsid w:val="0091177D"/>
    <w:rsid w:val="00911B56"/>
    <w:rsid w:val="00911C6B"/>
    <w:rsid w:val="00913381"/>
    <w:rsid w:val="00914D4B"/>
    <w:rsid w:val="00914F91"/>
    <w:rsid w:val="0091547F"/>
    <w:rsid w:val="0091674C"/>
    <w:rsid w:val="009171B4"/>
    <w:rsid w:val="00917B1F"/>
    <w:rsid w:val="00917CB8"/>
    <w:rsid w:val="00920559"/>
    <w:rsid w:val="00921212"/>
    <w:rsid w:val="009230FB"/>
    <w:rsid w:val="00923CE9"/>
    <w:rsid w:val="00926E6C"/>
    <w:rsid w:val="009271AF"/>
    <w:rsid w:val="009272BF"/>
    <w:rsid w:val="009313FB"/>
    <w:rsid w:val="00931D67"/>
    <w:rsid w:val="00931F27"/>
    <w:rsid w:val="009330C5"/>
    <w:rsid w:val="00933641"/>
    <w:rsid w:val="009336A8"/>
    <w:rsid w:val="009338A4"/>
    <w:rsid w:val="009346C7"/>
    <w:rsid w:val="0093528C"/>
    <w:rsid w:val="00937136"/>
    <w:rsid w:val="0094140E"/>
    <w:rsid w:val="00942146"/>
    <w:rsid w:val="009432C2"/>
    <w:rsid w:val="00945603"/>
    <w:rsid w:val="00945C07"/>
    <w:rsid w:val="00946004"/>
    <w:rsid w:val="00951F91"/>
    <w:rsid w:val="009526BE"/>
    <w:rsid w:val="0095273B"/>
    <w:rsid w:val="00952EDB"/>
    <w:rsid w:val="00955324"/>
    <w:rsid w:val="009561AB"/>
    <w:rsid w:val="00956FAD"/>
    <w:rsid w:val="0096126E"/>
    <w:rsid w:val="00962796"/>
    <w:rsid w:val="00963945"/>
    <w:rsid w:val="009643DD"/>
    <w:rsid w:val="00966606"/>
    <w:rsid w:val="00966E7D"/>
    <w:rsid w:val="009702F6"/>
    <w:rsid w:val="00971534"/>
    <w:rsid w:val="00971CFB"/>
    <w:rsid w:val="00973CF6"/>
    <w:rsid w:val="009746CB"/>
    <w:rsid w:val="009759E7"/>
    <w:rsid w:val="00976FCD"/>
    <w:rsid w:val="00980D76"/>
    <w:rsid w:val="00983DED"/>
    <w:rsid w:val="00985081"/>
    <w:rsid w:val="00985D85"/>
    <w:rsid w:val="00987BD7"/>
    <w:rsid w:val="00992C64"/>
    <w:rsid w:val="00995170"/>
    <w:rsid w:val="00995634"/>
    <w:rsid w:val="009959E9"/>
    <w:rsid w:val="00995CEC"/>
    <w:rsid w:val="0099651E"/>
    <w:rsid w:val="0099752B"/>
    <w:rsid w:val="00997735"/>
    <w:rsid w:val="00997B02"/>
    <w:rsid w:val="00997B0C"/>
    <w:rsid w:val="00997D95"/>
    <w:rsid w:val="009A11F9"/>
    <w:rsid w:val="009A3EAA"/>
    <w:rsid w:val="009A502A"/>
    <w:rsid w:val="009A7898"/>
    <w:rsid w:val="009A7E54"/>
    <w:rsid w:val="009B194F"/>
    <w:rsid w:val="009B20E4"/>
    <w:rsid w:val="009B3B49"/>
    <w:rsid w:val="009B56B9"/>
    <w:rsid w:val="009B5F1C"/>
    <w:rsid w:val="009B61E7"/>
    <w:rsid w:val="009B76C4"/>
    <w:rsid w:val="009C0861"/>
    <w:rsid w:val="009C0955"/>
    <w:rsid w:val="009C1A23"/>
    <w:rsid w:val="009C1AAC"/>
    <w:rsid w:val="009C3574"/>
    <w:rsid w:val="009C3937"/>
    <w:rsid w:val="009C3973"/>
    <w:rsid w:val="009C5965"/>
    <w:rsid w:val="009C5C1D"/>
    <w:rsid w:val="009C654A"/>
    <w:rsid w:val="009C6D14"/>
    <w:rsid w:val="009D18D6"/>
    <w:rsid w:val="009D1936"/>
    <w:rsid w:val="009D2487"/>
    <w:rsid w:val="009D2CED"/>
    <w:rsid w:val="009D386A"/>
    <w:rsid w:val="009D627F"/>
    <w:rsid w:val="009D7249"/>
    <w:rsid w:val="009E0ABF"/>
    <w:rsid w:val="009E0BD2"/>
    <w:rsid w:val="009E0E2F"/>
    <w:rsid w:val="009E2FEE"/>
    <w:rsid w:val="009E387D"/>
    <w:rsid w:val="009E72D3"/>
    <w:rsid w:val="009E743D"/>
    <w:rsid w:val="009F0D6C"/>
    <w:rsid w:val="009F20AF"/>
    <w:rsid w:val="009F3E0B"/>
    <w:rsid w:val="009F7A04"/>
    <w:rsid w:val="00A010EB"/>
    <w:rsid w:val="00A01F82"/>
    <w:rsid w:val="00A02F21"/>
    <w:rsid w:val="00A05813"/>
    <w:rsid w:val="00A07177"/>
    <w:rsid w:val="00A11441"/>
    <w:rsid w:val="00A11A45"/>
    <w:rsid w:val="00A11C6F"/>
    <w:rsid w:val="00A11F77"/>
    <w:rsid w:val="00A13513"/>
    <w:rsid w:val="00A17B5B"/>
    <w:rsid w:val="00A17FA9"/>
    <w:rsid w:val="00A20D78"/>
    <w:rsid w:val="00A20FDD"/>
    <w:rsid w:val="00A23970"/>
    <w:rsid w:val="00A243F3"/>
    <w:rsid w:val="00A24720"/>
    <w:rsid w:val="00A26782"/>
    <w:rsid w:val="00A27D55"/>
    <w:rsid w:val="00A27F01"/>
    <w:rsid w:val="00A31EF2"/>
    <w:rsid w:val="00A361ED"/>
    <w:rsid w:val="00A36756"/>
    <w:rsid w:val="00A367AF"/>
    <w:rsid w:val="00A37494"/>
    <w:rsid w:val="00A417AF"/>
    <w:rsid w:val="00A41F62"/>
    <w:rsid w:val="00A43100"/>
    <w:rsid w:val="00A43D15"/>
    <w:rsid w:val="00A43DC3"/>
    <w:rsid w:val="00A46659"/>
    <w:rsid w:val="00A5408D"/>
    <w:rsid w:val="00A56712"/>
    <w:rsid w:val="00A57CA4"/>
    <w:rsid w:val="00A622F8"/>
    <w:rsid w:val="00A623A1"/>
    <w:rsid w:val="00A62EDA"/>
    <w:rsid w:val="00A67824"/>
    <w:rsid w:val="00A67F14"/>
    <w:rsid w:val="00A70E11"/>
    <w:rsid w:val="00A72C03"/>
    <w:rsid w:val="00A73DAC"/>
    <w:rsid w:val="00A75B91"/>
    <w:rsid w:val="00A8028B"/>
    <w:rsid w:val="00A807B2"/>
    <w:rsid w:val="00A810C9"/>
    <w:rsid w:val="00A8116E"/>
    <w:rsid w:val="00A81176"/>
    <w:rsid w:val="00A81272"/>
    <w:rsid w:val="00A81A64"/>
    <w:rsid w:val="00A84235"/>
    <w:rsid w:val="00A852BF"/>
    <w:rsid w:val="00A853CC"/>
    <w:rsid w:val="00A85761"/>
    <w:rsid w:val="00A86C7A"/>
    <w:rsid w:val="00A8732A"/>
    <w:rsid w:val="00A87BD3"/>
    <w:rsid w:val="00A91758"/>
    <w:rsid w:val="00A939B7"/>
    <w:rsid w:val="00A944A6"/>
    <w:rsid w:val="00A9478F"/>
    <w:rsid w:val="00A9734F"/>
    <w:rsid w:val="00A97F20"/>
    <w:rsid w:val="00AA0924"/>
    <w:rsid w:val="00AA1A12"/>
    <w:rsid w:val="00AA30FC"/>
    <w:rsid w:val="00AA3F0B"/>
    <w:rsid w:val="00AA5515"/>
    <w:rsid w:val="00AA5E6F"/>
    <w:rsid w:val="00AA7A74"/>
    <w:rsid w:val="00AA7B16"/>
    <w:rsid w:val="00AB0863"/>
    <w:rsid w:val="00AB10D5"/>
    <w:rsid w:val="00AB124B"/>
    <w:rsid w:val="00AB22B0"/>
    <w:rsid w:val="00AB3007"/>
    <w:rsid w:val="00AB4636"/>
    <w:rsid w:val="00AB60D7"/>
    <w:rsid w:val="00AB632D"/>
    <w:rsid w:val="00AB6A4A"/>
    <w:rsid w:val="00AB6F89"/>
    <w:rsid w:val="00AC10C7"/>
    <w:rsid w:val="00AC258D"/>
    <w:rsid w:val="00AC4DAF"/>
    <w:rsid w:val="00AC4DB1"/>
    <w:rsid w:val="00AC61D8"/>
    <w:rsid w:val="00AC6918"/>
    <w:rsid w:val="00AC6CD6"/>
    <w:rsid w:val="00AD34B4"/>
    <w:rsid w:val="00AE090A"/>
    <w:rsid w:val="00AE0C74"/>
    <w:rsid w:val="00AE1803"/>
    <w:rsid w:val="00AE2C89"/>
    <w:rsid w:val="00AE3C64"/>
    <w:rsid w:val="00AF04F6"/>
    <w:rsid w:val="00AF18F6"/>
    <w:rsid w:val="00AF1FCC"/>
    <w:rsid w:val="00AF2924"/>
    <w:rsid w:val="00AF2D58"/>
    <w:rsid w:val="00AF4504"/>
    <w:rsid w:val="00AF66E7"/>
    <w:rsid w:val="00B00433"/>
    <w:rsid w:val="00B02B71"/>
    <w:rsid w:val="00B02EFA"/>
    <w:rsid w:val="00B04691"/>
    <w:rsid w:val="00B04902"/>
    <w:rsid w:val="00B0582F"/>
    <w:rsid w:val="00B0652F"/>
    <w:rsid w:val="00B06D73"/>
    <w:rsid w:val="00B101F4"/>
    <w:rsid w:val="00B10FA8"/>
    <w:rsid w:val="00B122D5"/>
    <w:rsid w:val="00B17200"/>
    <w:rsid w:val="00B17551"/>
    <w:rsid w:val="00B231D8"/>
    <w:rsid w:val="00B234D1"/>
    <w:rsid w:val="00B24BE6"/>
    <w:rsid w:val="00B2544F"/>
    <w:rsid w:val="00B260F8"/>
    <w:rsid w:val="00B271D3"/>
    <w:rsid w:val="00B272DE"/>
    <w:rsid w:val="00B3021F"/>
    <w:rsid w:val="00B32618"/>
    <w:rsid w:val="00B337B7"/>
    <w:rsid w:val="00B33A15"/>
    <w:rsid w:val="00B33EC0"/>
    <w:rsid w:val="00B36DCB"/>
    <w:rsid w:val="00B37938"/>
    <w:rsid w:val="00B4131E"/>
    <w:rsid w:val="00B423C1"/>
    <w:rsid w:val="00B42DB2"/>
    <w:rsid w:val="00B43C6D"/>
    <w:rsid w:val="00B46144"/>
    <w:rsid w:val="00B465BF"/>
    <w:rsid w:val="00B476C6"/>
    <w:rsid w:val="00B47B84"/>
    <w:rsid w:val="00B5028D"/>
    <w:rsid w:val="00B53BD4"/>
    <w:rsid w:val="00B544A9"/>
    <w:rsid w:val="00B56AB8"/>
    <w:rsid w:val="00B608F7"/>
    <w:rsid w:val="00B60CE9"/>
    <w:rsid w:val="00B61CC1"/>
    <w:rsid w:val="00B635DE"/>
    <w:rsid w:val="00B63CC0"/>
    <w:rsid w:val="00B64E37"/>
    <w:rsid w:val="00B73374"/>
    <w:rsid w:val="00B74839"/>
    <w:rsid w:val="00B758CE"/>
    <w:rsid w:val="00B77FCA"/>
    <w:rsid w:val="00B8266F"/>
    <w:rsid w:val="00B85492"/>
    <w:rsid w:val="00B86A00"/>
    <w:rsid w:val="00B91134"/>
    <w:rsid w:val="00B924A5"/>
    <w:rsid w:val="00B92AFB"/>
    <w:rsid w:val="00B93F63"/>
    <w:rsid w:val="00B957F8"/>
    <w:rsid w:val="00B958E1"/>
    <w:rsid w:val="00B9756F"/>
    <w:rsid w:val="00BA0010"/>
    <w:rsid w:val="00BA035E"/>
    <w:rsid w:val="00BA0D41"/>
    <w:rsid w:val="00BA1112"/>
    <w:rsid w:val="00BA4F2B"/>
    <w:rsid w:val="00BA5C09"/>
    <w:rsid w:val="00BA6A1C"/>
    <w:rsid w:val="00BB209C"/>
    <w:rsid w:val="00BB2C90"/>
    <w:rsid w:val="00BB2FC8"/>
    <w:rsid w:val="00BB3848"/>
    <w:rsid w:val="00BB3D70"/>
    <w:rsid w:val="00BB5F5E"/>
    <w:rsid w:val="00BB7214"/>
    <w:rsid w:val="00BB7880"/>
    <w:rsid w:val="00BB7C5D"/>
    <w:rsid w:val="00BB7E65"/>
    <w:rsid w:val="00BC03C7"/>
    <w:rsid w:val="00BC21DF"/>
    <w:rsid w:val="00BC2455"/>
    <w:rsid w:val="00BC3C0E"/>
    <w:rsid w:val="00BC51FF"/>
    <w:rsid w:val="00BC5DB5"/>
    <w:rsid w:val="00BD007C"/>
    <w:rsid w:val="00BD14FE"/>
    <w:rsid w:val="00BD3AD7"/>
    <w:rsid w:val="00BD61FF"/>
    <w:rsid w:val="00BD75C5"/>
    <w:rsid w:val="00BE1D60"/>
    <w:rsid w:val="00BE1D75"/>
    <w:rsid w:val="00BE2009"/>
    <w:rsid w:val="00BE2583"/>
    <w:rsid w:val="00BE311B"/>
    <w:rsid w:val="00BE4462"/>
    <w:rsid w:val="00BE4494"/>
    <w:rsid w:val="00BE449C"/>
    <w:rsid w:val="00BE4803"/>
    <w:rsid w:val="00BE52C2"/>
    <w:rsid w:val="00BE5CC2"/>
    <w:rsid w:val="00BE631B"/>
    <w:rsid w:val="00BE79CD"/>
    <w:rsid w:val="00BE7D1C"/>
    <w:rsid w:val="00BF0F16"/>
    <w:rsid w:val="00BF2653"/>
    <w:rsid w:val="00BF26D8"/>
    <w:rsid w:val="00BF3771"/>
    <w:rsid w:val="00BF65F3"/>
    <w:rsid w:val="00C00359"/>
    <w:rsid w:val="00C008E0"/>
    <w:rsid w:val="00C01484"/>
    <w:rsid w:val="00C02352"/>
    <w:rsid w:val="00C0318C"/>
    <w:rsid w:val="00C037FB"/>
    <w:rsid w:val="00C03F8B"/>
    <w:rsid w:val="00C04F15"/>
    <w:rsid w:val="00C05F9C"/>
    <w:rsid w:val="00C119B6"/>
    <w:rsid w:val="00C120D2"/>
    <w:rsid w:val="00C132AA"/>
    <w:rsid w:val="00C1406B"/>
    <w:rsid w:val="00C218BA"/>
    <w:rsid w:val="00C219E5"/>
    <w:rsid w:val="00C233F1"/>
    <w:rsid w:val="00C26B14"/>
    <w:rsid w:val="00C27EB1"/>
    <w:rsid w:val="00C304A3"/>
    <w:rsid w:val="00C30E7F"/>
    <w:rsid w:val="00C319E8"/>
    <w:rsid w:val="00C31E48"/>
    <w:rsid w:val="00C32417"/>
    <w:rsid w:val="00C3387D"/>
    <w:rsid w:val="00C350EC"/>
    <w:rsid w:val="00C358C3"/>
    <w:rsid w:val="00C37D96"/>
    <w:rsid w:val="00C414EA"/>
    <w:rsid w:val="00C41EFD"/>
    <w:rsid w:val="00C44F6F"/>
    <w:rsid w:val="00C456A8"/>
    <w:rsid w:val="00C4678A"/>
    <w:rsid w:val="00C5009C"/>
    <w:rsid w:val="00C506B8"/>
    <w:rsid w:val="00C532DE"/>
    <w:rsid w:val="00C5787F"/>
    <w:rsid w:val="00C6028F"/>
    <w:rsid w:val="00C60BBA"/>
    <w:rsid w:val="00C62859"/>
    <w:rsid w:val="00C6483A"/>
    <w:rsid w:val="00C72514"/>
    <w:rsid w:val="00C726C6"/>
    <w:rsid w:val="00C72E8C"/>
    <w:rsid w:val="00C733F8"/>
    <w:rsid w:val="00C76325"/>
    <w:rsid w:val="00C77128"/>
    <w:rsid w:val="00C81DA7"/>
    <w:rsid w:val="00C82BE1"/>
    <w:rsid w:val="00C836F2"/>
    <w:rsid w:val="00C83F81"/>
    <w:rsid w:val="00C850E2"/>
    <w:rsid w:val="00C87E54"/>
    <w:rsid w:val="00C90C70"/>
    <w:rsid w:val="00C92283"/>
    <w:rsid w:val="00C92E27"/>
    <w:rsid w:val="00C94602"/>
    <w:rsid w:val="00C9594A"/>
    <w:rsid w:val="00C96EFA"/>
    <w:rsid w:val="00CA21E4"/>
    <w:rsid w:val="00CA248F"/>
    <w:rsid w:val="00CA3536"/>
    <w:rsid w:val="00CA4508"/>
    <w:rsid w:val="00CA66A8"/>
    <w:rsid w:val="00CA6FE6"/>
    <w:rsid w:val="00CB20BC"/>
    <w:rsid w:val="00CB51B1"/>
    <w:rsid w:val="00CB58F7"/>
    <w:rsid w:val="00CB6D3F"/>
    <w:rsid w:val="00CB7530"/>
    <w:rsid w:val="00CC0990"/>
    <w:rsid w:val="00CC0DA6"/>
    <w:rsid w:val="00CC712E"/>
    <w:rsid w:val="00CD0668"/>
    <w:rsid w:val="00CD0BA4"/>
    <w:rsid w:val="00CD1979"/>
    <w:rsid w:val="00CD371E"/>
    <w:rsid w:val="00CD3946"/>
    <w:rsid w:val="00CD39F8"/>
    <w:rsid w:val="00CD3DBD"/>
    <w:rsid w:val="00CD5458"/>
    <w:rsid w:val="00CD5A76"/>
    <w:rsid w:val="00CD6FB2"/>
    <w:rsid w:val="00CE151B"/>
    <w:rsid w:val="00CE1639"/>
    <w:rsid w:val="00CE30E3"/>
    <w:rsid w:val="00CE44F2"/>
    <w:rsid w:val="00CE51E0"/>
    <w:rsid w:val="00CF01B9"/>
    <w:rsid w:val="00CF0284"/>
    <w:rsid w:val="00CF1BB6"/>
    <w:rsid w:val="00CF4172"/>
    <w:rsid w:val="00CF4426"/>
    <w:rsid w:val="00CF4BC1"/>
    <w:rsid w:val="00CF62C6"/>
    <w:rsid w:val="00CF6437"/>
    <w:rsid w:val="00CF66EA"/>
    <w:rsid w:val="00D000ED"/>
    <w:rsid w:val="00D00A60"/>
    <w:rsid w:val="00D01661"/>
    <w:rsid w:val="00D01781"/>
    <w:rsid w:val="00D01F69"/>
    <w:rsid w:val="00D04848"/>
    <w:rsid w:val="00D0608C"/>
    <w:rsid w:val="00D11422"/>
    <w:rsid w:val="00D1149E"/>
    <w:rsid w:val="00D12E74"/>
    <w:rsid w:val="00D13CAB"/>
    <w:rsid w:val="00D146B2"/>
    <w:rsid w:val="00D14E90"/>
    <w:rsid w:val="00D17F33"/>
    <w:rsid w:val="00D20919"/>
    <w:rsid w:val="00D221E3"/>
    <w:rsid w:val="00D22DC7"/>
    <w:rsid w:val="00D26031"/>
    <w:rsid w:val="00D265EE"/>
    <w:rsid w:val="00D27F04"/>
    <w:rsid w:val="00D33437"/>
    <w:rsid w:val="00D3506F"/>
    <w:rsid w:val="00D364AE"/>
    <w:rsid w:val="00D36F69"/>
    <w:rsid w:val="00D36FBF"/>
    <w:rsid w:val="00D40623"/>
    <w:rsid w:val="00D40ADD"/>
    <w:rsid w:val="00D41C77"/>
    <w:rsid w:val="00D44BD3"/>
    <w:rsid w:val="00D458BD"/>
    <w:rsid w:val="00D46637"/>
    <w:rsid w:val="00D46C82"/>
    <w:rsid w:val="00D53ED1"/>
    <w:rsid w:val="00D54512"/>
    <w:rsid w:val="00D54ADD"/>
    <w:rsid w:val="00D55074"/>
    <w:rsid w:val="00D5514F"/>
    <w:rsid w:val="00D55B1F"/>
    <w:rsid w:val="00D55EF2"/>
    <w:rsid w:val="00D5714B"/>
    <w:rsid w:val="00D604A0"/>
    <w:rsid w:val="00D61CF6"/>
    <w:rsid w:val="00D61D93"/>
    <w:rsid w:val="00D641BA"/>
    <w:rsid w:val="00D6489B"/>
    <w:rsid w:val="00D650EF"/>
    <w:rsid w:val="00D652A5"/>
    <w:rsid w:val="00D67725"/>
    <w:rsid w:val="00D679A1"/>
    <w:rsid w:val="00D71C46"/>
    <w:rsid w:val="00D72024"/>
    <w:rsid w:val="00D72479"/>
    <w:rsid w:val="00D72E15"/>
    <w:rsid w:val="00D7369E"/>
    <w:rsid w:val="00D74257"/>
    <w:rsid w:val="00D74B48"/>
    <w:rsid w:val="00D7514E"/>
    <w:rsid w:val="00D774A1"/>
    <w:rsid w:val="00D77B1D"/>
    <w:rsid w:val="00D82A18"/>
    <w:rsid w:val="00D83192"/>
    <w:rsid w:val="00D83336"/>
    <w:rsid w:val="00D84218"/>
    <w:rsid w:val="00D84FCC"/>
    <w:rsid w:val="00D84FFB"/>
    <w:rsid w:val="00D85C60"/>
    <w:rsid w:val="00D86A83"/>
    <w:rsid w:val="00D90406"/>
    <w:rsid w:val="00D90B30"/>
    <w:rsid w:val="00D91CE4"/>
    <w:rsid w:val="00D9219D"/>
    <w:rsid w:val="00D922AE"/>
    <w:rsid w:val="00D92F7F"/>
    <w:rsid w:val="00D9438E"/>
    <w:rsid w:val="00D962C7"/>
    <w:rsid w:val="00D96BCE"/>
    <w:rsid w:val="00D976D3"/>
    <w:rsid w:val="00D97A19"/>
    <w:rsid w:val="00D97A7E"/>
    <w:rsid w:val="00DA19C8"/>
    <w:rsid w:val="00DA2C70"/>
    <w:rsid w:val="00DA36F1"/>
    <w:rsid w:val="00DA6F75"/>
    <w:rsid w:val="00DA74C3"/>
    <w:rsid w:val="00DB0772"/>
    <w:rsid w:val="00DB1B81"/>
    <w:rsid w:val="00DB1E88"/>
    <w:rsid w:val="00DB25FE"/>
    <w:rsid w:val="00DB4096"/>
    <w:rsid w:val="00DC0096"/>
    <w:rsid w:val="00DC05C0"/>
    <w:rsid w:val="00DC11CA"/>
    <w:rsid w:val="00DC17F6"/>
    <w:rsid w:val="00DC2E6D"/>
    <w:rsid w:val="00DC685F"/>
    <w:rsid w:val="00DC7926"/>
    <w:rsid w:val="00DD0290"/>
    <w:rsid w:val="00DD03DF"/>
    <w:rsid w:val="00DD0637"/>
    <w:rsid w:val="00DD16BA"/>
    <w:rsid w:val="00DD26AB"/>
    <w:rsid w:val="00DD3E7C"/>
    <w:rsid w:val="00DD425F"/>
    <w:rsid w:val="00DD4E18"/>
    <w:rsid w:val="00DD5CE0"/>
    <w:rsid w:val="00DE01EE"/>
    <w:rsid w:val="00DE0883"/>
    <w:rsid w:val="00DE1469"/>
    <w:rsid w:val="00DE35FA"/>
    <w:rsid w:val="00DE55C8"/>
    <w:rsid w:val="00DE58D1"/>
    <w:rsid w:val="00DE6E2C"/>
    <w:rsid w:val="00DE7394"/>
    <w:rsid w:val="00DE7C1F"/>
    <w:rsid w:val="00DF1D4F"/>
    <w:rsid w:val="00DF3749"/>
    <w:rsid w:val="00DF7A0C"/>
    <w:rsid w:val="00E01647"/>
    <w:rsid w:val="00E02485"/>
    <w:rsid w:val="00E02C89"/>
    <w:rsid w:val="00E02F29"/>
    <w:rsid w:val="00E03115"/>
    <w:rsid w:val="00E04D6B"/>
    <w:rsid w:val="00E05900"/>
    <w:rsid w:val="00E05D0E"/>
    <w:rsid w:val="00E05DFD"/>
    <w:rsid w:val="00E06872"/>
    <w:rsid w:val="00E121B1"/>
    <w:rsid w:val="00E12428"/>
    <w:rsid w:val="00E12802"/>
    <w:rsid w:val="00E14B78"/>
    <w:rsid w:val="00E1539E"/>
    <w:rsid w:val="00E20500"/>
    <w:rsid w:val="00E209D4"/>
    <w:rsid w:val="00E20A9B"/>
    <w:rsid w:val="00E23D79"/>
    <w:rsid w:val="00E24CE0"/>
    <w:rsid w:val="00E24E59"/>
    <w:rsid w:val="00E24E72"/>
    <w:rsid w:val="00E26409"/>
    <w:rsid w:val="00E26EE2"/>
    <w:rsid w:val="00E30A04"/>
    <w:rsid w:val="00E310A2"/>
    <w:rsid w:val="00E33B0E"/>
    <w:rsid w:val="00E34A77"/>
    <w:rsid w:val="00E362D9"/>
    <w:rsid w:val="00E40542"/>
    <w:rsid w:val="00E40D32"/>
    <w:rsid w:val="00E41F90"/>
    <w:rsid w:val="00E4213A"/>
    <w:rsid w:val="00E4442D"/>
    <w:rsid w:val="00E44BB1"/>
    <w:rsid w:val="00E45780"/>
    <w:rsid w:val="00E47DDB"/>
    <w:rsid w:val="00E50D93"/>
    <w:rsid w:val="00E51247"/>
    <w:rsid w:val="00E51376"/>
    <w:rsid w:val="00E51687"/>
    <w:rsid w:val="00E516A1"/>
    <w:rsid w:val="00E519F3"/>
    <w:rsid w:val="00E52EE2"/>
    <w:rsid w:val="00E5715C"/>
    <w:rsid w:val="00E578B6"/>
    <w:rsid w:val="00E60102"/>
    <w:rsid w:val="00E60277"/>
    <w:rsid w:val="00E609DE"/>
    <w:rsid w:val="00E60F9E"/>
    <w:rsid w:val="00E61127"/>
    <w:rsid w:val="00E643A8"/>
    <w:rsid w:val="00E65BF7"/>
    <w:rsid w:val="00E66E83"/>
    <w:rsid w:val="00E67D73"/>
    <w:rsid w:val="00E702CD"/>
    <w:rsid w:val="00E76A50"/>
    <w:rsid w:val="00E7719F"/>
    <w:rsid w:val="00E801F4"/>
    <w:rsid w:val="00E80761"/>
    <w:rsid w:val="00E80BC7"/>
    <w:rsid w:val="00E80E0E"/>
    <w:rsid w:val="00E82C81"/>
    <w:rsid w:val="00E86CB7"/>
    <w:rsid w:val="00E870D1"/>
    <w:rsid w:val="00E93B67"/>
    <w:rsid w:val="00E96B1B"/>
    <w:rsid w:val="00E97AF7"/>
    <w:rsid w:val="00EA1701"/>
    <w:rsid w:val="00EA1918"/>
    <w:rsid w:val="00EA2097"/>
    <w:rsid w:val="00EA2E63"/>
    <w:rsid w:val="00EA48DD"/>
    <w:rsid w:val="00EA4EDF"/>
    <w:rsid w:val="00EA670D"/>
    <w:rsid w:val="00EA7BF9"/>
    <w:rsid w:val="00EB2993"/>
    <w:rsid w:val="00EB3D1C"/>
    <w:rsid w:val="00EB50F3"/>
    <w:rsid w:val="00EB52CF"/>
    <w:rsid w:val="00EB65F8"/>
    <w:rsid w:val="00EB6DE7"/>
    <w:rsid w:val="00EB6F71"/>
    <w:rsid w:val="00EC1868"/>
    <w:rsid w:val="00EC1889"/>
    <w:rsid w:val="00EC1DEB"/>
    <w:rsid w:val="00EC25BE"/>
    <w:rsid w:val="00EC3361"/>
    <w:rsid w:val="00EC615D"/>
    <w:rsid w:val="00EC7A92"/>
    <w:rsid w:val="00ED0341"/>
    <w:rsid w:val="00ED0AF2"/>
    <w:rsid w:val="00ED0F64"/>
    <w:rsid w:val="00ED2AA7"/>
    <w:rsid w:val="00ED3AAB"/>
    <w:rsid w:val="00ED5348"/>
    <w:rsid w:val="00ED5C00"/>
    <w:rsid w:val="00EE151C"/>
    <w:rsid w:val="00EE3771"/>
    <w:rsid w:val="00EE5053"/>
    <w:rsid w:val="00EE527F"/>
    <w:rsid w:val="00EE5A1D"/>
    <w:rsid w:val="00EE5E7B"/>
    <w:rsid w:val="00EE7554"/>
    <w:rsid w:val="00EE763D"/>
    <w:rsid w:val="00EF03B1"/>
    <w:rsid w:val="00EF1781"/>
    <w:rsid w:val="00EF3ABC"/>
    <w:rsid w:val="00EF3E4D"/>
    <w:rsid w:val="00EF5C1A"/>
    <w:rsid w:val="00EF6778"/>
    <w:rsid w:val="00EF6A63"/>
    <w:rsid w:val="00EF70D7"/>
    <w:rsid w:val="00EF71CC"/>
    <w:rsid w:val="00F01B04"/>
    <w:rsid w:val="00F02B68"/>
    <w:rsid w:val="00F0449E"/>
    <w:rsid w:val="00F05858"/>
    <w:rsid w:val="00F05A31"/>
    <w:rsid w:val="00F061F2"/>
    <w:rsid w:val="00F06962"/>
    <w:rsid w:val="00F07BE3"/>
    <w:rsid w:val="00F1044C"/>
    <w:rsid w:val="00F10D98"/>
    <w:rsid w:val="00F12AEE"/>
    <w:rsid w:val="00F156BE"/>
    <w:rsid w:val="00F1577E"/>
    <w:rsid w:val="00F15792"/>
    <w:rsid w:val="00F16097"/>
    <w:rsid w:val="00F1684F"/>
    <w:rsid w:val="00F17A53"/>
    <w:rsid w:val="00F24452"/>
    <w:rsid w:val="00F25ABA"/>
    <w:rsid w:val="00F25E28"/>
    <w:rsid w:val="00F30C26"/>
    <w:rsid w:val="00F34829"/>
    <w:rsid w:val="00F34B34"/>
    <w:rsid w:val="00F34D14"/>
    <w:rsid w:val="00F362B6"/>
    <w:rsid w:val="00F403E2"/>
    <w:rsid w:val="00F41792"/>
    <w:rsid w:val="00F42D0D"/>
    <w:rsid w:val="00F44BDB"/>
    <w:rsid w:val="00F44BEE"/>
    <w:rsid w:val="00F45798"/>
    <w:rsid w:val="00F45931"/>
    <w:rsid w:val="00F46A96"/>
    <w:rsid w:val="00F47751"/>
    <w:rsid w:val="00F509D1"/>
    <w:rsid w:val="00F511F4"/>
    <w:rsid w:val="00F5145F"/>
    <w:rsid w:val="00F51B09"/>
    <w:rsid w:val="00F530DD"/>
    <w:rsid w:val="00F539DF"/>
    <w:rsid w:val="00F61DE5"/>
    <w:rsid w:val="00F637AF"/>
    <w:rsid w:val="00F64B33"/>
    <w:rsid w:val="00F66395"/>
    <w:rsid w:val="00F669C3"/>
    <w:rsid w:val="00F66BA8"/>
    <w:rsid w:val="00F677FE"/>
    <w:rsid w:val="00F71E8E"/>
    <w:rsid w:val="00F7265C"/>
    <w:rsid w:val="00F7298A"/>
    <w:rsid w:val="00F72A7F"/>
    <w:rsid w:val="00F741DB"/>
    <w:rsid w:val="00F75993"/>
    <w:rsid w:val="00F7733F"/>
    <w:rsid w:val="00F82555"/>
    <w:rsid w:val="00F82860"/>
    <w:rsid w:val="00F831EB"/>
    <w:rsid w:val="00F8520A"/>
    <w:rsid w:val="00F908D4"/>
    <w:rsid w:val="00F91C8E"/>
    <w:rsid w:val="00F93981"/>
    <w:rsid w:val="00F95A2A"/>
    <w:rsid w:val="00F95CCB"/>
    <w:rsid w:val="00F974DE"/>
    <w:rsid w:val="00FA0702"/>
    <w:rsid w:val="00FA18F5"/>
    <w:rsid w:val="00FA24D3"/>
    <w:rsid w:val="00FA539D"/>
    <w:rsid w:val="00FB1690"/>
    <w:rsid w:val="00FB1FC3"/>
    <w:rsid w:val="00FB24B3"/>
    <w:rsid w:val="00FB26FF"/>
    <w:rsid w:val="00FB3DE9"/>
    <w:rsid w:val="00FB7A46"/>
    <w:rsid w:val="00FC0365"/>
    <w:rsid w:val="00FC057F"/>
    <w:rsid w:val="00FC1172"/>
    <w:rsid w:val="00FC29B5"/>
    <w:rsid w:val="00FC2ACA"/>
    <w:rsid w:val="00FC3C13"/>
    <w:rsid w:val="00FC78BF"/>
    <w:rsid w:val="00FD0EFC"/>
    <w:rsid w:val="00FD17FC"/>
    <w:rsid w:val="00FD2E29"/>
    <w:rsid w:val="00FD35A6"/>
    <w:rsid w:val="00FD3AF3"/>
    <w:rsid w:val="00FD4CE7"/>
    <w:rsid w:val="00FD75DC"/>
    <w:rsid w:val="00FE09F6"/>
    <w:rsid w:val="00FE0F2C"/>
    <w:rsid w:val="00FE21B5"/>
    <w:rsid w:val="00FE3863"/>
    <w:rsid w:val="00FE49FC"/>
    <w:rsid w:val="00FE699E"/>
    <w:rsid w:val="00FE7416"/>
    <w:rsid w:val="00FF147A"/>
    <w:rsid w:val="00FF2EB0"/>
    <w:rsid w:val="00FF5B15"/>
    <w:rsid w:val="00FF66C5"/>
    <w:rsid w:val="00FF67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61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316169"/>
  </w:style>
  <w:style w:type="character" w:customStyle="1" w:styleId="apple-converted-space">
    <w:name w:val="apple-converted-space"/>
    <w:basedOn w:val="VarsaylanParagrafYazTipi"/>
    <w:rsid w:val="00316169"/>
  </w:style>
  <w:style w:type="character" w:customStyle="1" w:styleId="grame">
    <w:name w:val="grame"/>
    <w:basedOn w:val="VarsaylanParagrafYazTipi"/>
    <w:rsid w:val="00316169"/>
  </w:style>
  <w:style w:type="character" w:customStyle="1" w:styleId="spelle">
    <w:name w:val="spelle"/>
    <w:basedOn w:val="VarsaylanParagrafYazTipi"/>
    <w:rsid w:val="00316169"/>
  </w:style>
</w:styles>
</file>

<file path=word/webSettings.xml><?xml version="1.0" encoding="utf-8"?>
<w:webSettings xmlns:r="http://schemas.openxmlformats.org/officeDocument/2006/relationships" xmlns:w="http://schemas.openxmlformats.org/wordprocessingml/2006/main">
  <w:divs>
    <w:div w:id="16262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1926</Words>
  <Characters>10984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BatiBay Gumruk Musavirligi</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3</cp:revision>
  <dcterms:created xsi:type="dcterms:W3CDTF">2016-04-05T06:11:00Z</dcterms:created>
  <dcterms:modified xsi:type="dcterms:W3CDTF">2016-04-05T07:32:00Z</dcterms:modified>
</cp:coreProperties>
</file>